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9" w:rsidRPr="00AF745C" w:rsidRDefault="00A943C9" w:rsidP="00060B7E">
      <w:pPr>
        <w:tabs>
          <w:tab w:val="left" w:pos="6024"/>
        </w:tabs>
        <w:jc w:val="center"/>
        <w:outlineLvl w:val="0"/>
        <w:rPr>
          <w:rFonts w:cs="PT Bold Heading"/>
          <w:sz w:val="26"/>
          <w:szCs w:val="26"/>
          <w:rtl/>
          <w:lang w:bidi="ar-EG"/>
        </w:rPr>
      </w:pPr>
      <w:r w:rsidRPr="00AF745C">
        <w:rPr>
          <w:rFonts w:cs="PT Bold Heading" w:hint="cs"/>
          <w:sz w:val="26"/>
          <w:szCs w:val="26"/>
          <w:rtl/>
          <w:lang w:bidi="ar-EG"/>
        </w:rPr>
        <w:t xml:space="preserve">تعليمات رقم </w:t>
      </w:r>
      <w:r w:rsidR="00060B7E">
        <w:rPr>
          <w:rFonts w:cs="PT Bold Heading" w:hint="cs"/>
          <w:sz w:val="26"/>
          <w:szCs w:val="26"/>
          <w:rtl/>
          <w:lang w:bidi="ar-EG"/>
        </w:rPr>
        <w:t>9</w:t>
      </w:r>
      <w:r w:rsidRPr="00AF745C">
        <w:rPr>
          <w:rFonts w:cs="PT Bold Heading" w:hint="cs"/>
          <w:sz w:val="26"/>
          <w:szCs w:val="26"/>
          <w:rtl/>
          <w:lang w:bidi="ar-EG"/>
        </w:rPr>
        <w:t xml:space="preserve"> لسنة </w:t>
      </w:r>
      <w:r w:rsidR="00C1378A" w:rsidRPr="00AF745C">
        <w:rPr>
          <w:rFonts w:cs="PT Bold Heading" w:hint="cs"/>
          <w:sz w:val="26"/>
          <w:szCs w:val="26"/>
          <w:rtl/>
          <w:lang w:bidi="ar-EG"/>
        </w:rPr>
        <w:t>2013</w:t>
      </w:r>
    </w:p>
    <w:p w:rsidR="00A943C9" w:rsidRPr="00AF745C" w:rsidRDefault="00A943C9" w:rsidP="00612731">
      <w:pPr>
        <w:tabs>
          <w:tab w:val="left" w:pos="3740"/>
          <w:tab w:val="left" w:pos="4331"/>
          <w:tab w:val="center" w:pos="4680"/>
          <w:tab w:val="left" w:pos="6024"/>
        </w:tabs>
        <w:jc w:val="center"/>
        <w:rPr>
          <w:rFonts w:cs="PT Bold Heading"/>
          <w:sz w:val="26"/>
          <w:szCs w:val="26"/>
          <w:rtl/>
          <w:lang w:bidi="ar-EG"/>
        </w:rPr>
      </w:pPr>
      <w:r w:rsidRPr="00AF745C">
        <w:rPr>
          <w:rFonts w:cs="PT Bold Heading" w:hint="cs"/>
          <w:sz w:val="26"/>
          <w:szCs w:val="26"/>
          <w:rtl/>
          <w:lang w:bidi="ar-EG"/>
        </w:rPr>
        <w:t>بشأن</w:t>
      </w:r>
    </w:p>
    <w:p w:rsidR="00971598" w:rsidRPr="00AF745C" w:rsidRDefault="00971598" w:rsidP="00971598">
      <w:pPr>
        <w:jc w:val="center"/>
        <w:rPr>
          <w:rFonts w:cs="PT Bold Heading"/>
          <w:sz w:val="26"/>
          <w:szCs w:val="26"/>
          <w:rtl/>
        </w:rPr>
      </w:pPr>
      <w:r w:rsidRPr="00AF745C">
        <w:rPr>
          <w:rFonts w:cs="PT Bold Heading" w:hint="cs"/>
          <w:sz w:val="26"/>
          <w:szCs w:val="26"/>
          <w:rtl/>
        </w:rPr>
        <w:t xml:space="preserve">قواعد زيادة المعاشات وفقاً لحكم المادة 165 </w:t>
      </w:r>
    </w:p>
    <w:p w:rsidR="00971598" w:rsidRPr="00AF745C" w:rsidRDefault="00971598" w:rsidP="00971598">
      <w:pPr>
        <w:jc w:val="center"/>
        <w:rPr>
          <w:rFonts w:cs="PT Bold Heading"/>
          <w:sz w:val="26"/>
          <w:szCs w:val="26"/>
          <w:rtl/>
        </w:rPr>
      </w:pPr>
      <w:r w:rsidRPr="00AF745C">
        <w:rPr>
          <w:rFonts w:cs="PT Bold Heading" w:hint="cs"/>
          <w:sz w:val="26"/>
          <w:szCs w:val="26"/>
          <w:rtl/>
        </w:rPr>
        <w:t>من قانون التأمين الإجتماعى الصادر بالقانون رقم 79 لسنة 1975</w:t>
      </w:r>
    </w:p>
    <w:p w:rsidR="00A943C9" w:rsidRPr="00AF745C" w:rsidRDefault="00A943C9" w:rsidP="00A943C9">
      <w:pPr>
        <w:tabs>
          <w:tab w:val="left" w:pos="6024"/>
        </w:tabs>
        <w:ind w:firstLine="459"/>
        <w:rPr>
          <w:rFonts w:cs="PT Bold Heading"/>
          <w:sz w:val="28"/>
          <w:szCs w:val="28"/>
          <w:rtl/>
        </w:rPr>
      </w:pPr>
    </w:p>
    <w:p w:rsidR="00A943C9" w:rsidRPr="00AF745C" w:rsidRDefault="00A943C9" w:rsidP="00A943C9">
      <w:pPr>
        <w:tabs>
          <w:tab w:val="left" w:pos="6024"/>
        </w:tabs>
        <w:ind w:firstLine="459"/>
        <w:outlineLvl w:val="0"/>
        <w:rPr>
          <w:rFonts w:cs="PT Bold Heading"/>
          <w:sz w:val="28"/>
          <w:szCs w:val="28"/>
          <w:rtl/>
          <w:lang w:bidi="ar-EG"/>
        </w:rPr>
      </w:pPr>
      <w:r w:rsidRPr="00AF745C">
        <w:rPr>
          <w:rFonts w:cs="PT Bold Heading" w:hint="cs"/>
          <w:sz w:val="28"/>
          <w:szCs w:val="28"/>
          <w:rtl/>
          <w:lang w:bidi="ar-EG"/>
        </w:rPr>
        <w:t>رئيس الصندوق</w:t>
      </w:r>
    </w:p>
    <w:p w:rsidR="00A943C9" w:rsidRPr="00AF745C" w:rsidRDefault="00A943C9" w:rsidP="00AF745C">
      <w:pPr>
        <w:tabs>
          <w:tab w:val="left" w:pos="6024"/>
        </w:tabs>
        <w:ind w:firstLine="425"/>
        <w:jc w:val="lowKashida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>بعد الإطلاع على قانون التأمين الإجتماعى ا</w:t>
      </w:r>
      <w:r w:rsidR="00C1378A" w:rsidRPr="00AF745C">
        <w:rPr>
          <w:rFonts w:cs="Mudir MT" w:hint="cs"/>
          <w:sz w:val="27"/>
          <w:szCs w:val="27"/>
          <w:rtl/>
          <w:lang w:bidi="ar-EG"/>
        </w:rPr>
        <w:t>لصادر بالقانون رقم 79 لسنة 1975؛</w:t>
      </w:r>
    </w:p>
    <w:p w:rsidR="002B2716" w:rsidRPr="00AF745C" w:rsidRDefault="002B2716" w:rsidP="00AF745C">
      <w:pPr>
        <w:tabs>
          <w:tab w:val="left" w:pos="6024"/>
        </w:tabs>
        <w:ind w:firstLine="425"/>
        <w:jc w:val="lowKashida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>وعلى قانون الضمان الإجتماعى الصادر بالقانون رقم 137 لسنة 2010؛</w:t>
      </w:r>
    </w:p>
    <w:p w:rsidR="00C1378A" w:rsidRPr="00AF745C" w:rsidRDefault="00C1378A" w:rsidP="00AF745C">
      <w:pPr>
        <w:tabs>
          <w:tab w:val="left" w:pos="6024"/>
        </w:tabs>
        <w:ind w:firstLine="425"/>
        <w:jc w:val="lowKashida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 xml:space="preserve">وعلى قرار رئيس جمهورية مصر العربية بالقانون رقم 79 لسنة 2013 بإلغاء القانون رقم 135 لسنة 2010بإصدار قانون التأمينات </w:t>
      </w:r>
      <w:r w:rsidR="001956C5" w:rsidRPr="00AF745C">
        <w:rPr>
          <w:rFonts w:cs="Mudir MT" w:hint="cs"/>
          <w:sz w:val="27"/>
          <w:szCs w:val="27"/>
          <w:rtl/>
          <w:lang w:bidi="ar-EG"/>
        </w:rPr>
        <w:t>الاجتماعية</w:t>
      </w:r>
      <w:r w:rsidRPr="00AF745C">
        <w:rPr>
          <w:rFonts w:cs="Mudir MT" w:hint="cs"/>
          <w:sz w:val="27"/>
          <w:szCs w:val="27"/>
          <w:rtl/>
          <w:lang w:bidi="ar-EG"/>
        </w:rPr>
        <w:t xml:space="preserve"> والمعاشات وتعديل بعض أحكام قانون التأمين الإجتماعى الصادر بالقانون رقم 79 لسنة 1975 ؛</w:t>
      </w:r>
    </w:p>
    <w:p w:rsidR="00D30826" w:rsidRPr="00AF745C" w:rsidRDefault="00D30826" w:rsidP="00AF745C">
      <w:pPr>
        <w:tabs>
          <w:tab w:val="left" w:pos="6024"/>
        </w:tabs>
        <w:ind w:firstLine="425"/>
        <w:jc w:val="lowKashida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 xml:space="preserve">وعلى قرار رئيس مجلس </w:t>
      </w:r>
      <w:r w:rsidR="00712FF1" w:rsidRPr="00AF745C">
        <w:rPr>
          <w:rFonts w:cs="Mudir MT" w:hint="cs"/>
          <w:sz w:val="27"/>
          <w:szCs w:val="27"/>
          <w:rtl/>
          <w:lang w:bidi="ar-EG"/>
        </w:rPr>
        <w:t>الوزراء رقم807 لسنة</w:t>
      </w:r>
      <w:r w:rsidRPr="00AF745C">
        <w:rPr>
          <w:rFonts w:cs="Mudir MT" w:hint="cs"/>
          <w:sz w:val="27"/>
          <w:szCs w:val="27"/>
          <w:rtl/>
          <w:lang w:bidi="ar-EG"/>
        </w:rPr>
        <w:t xml:space="preserve"> 2012  بشأن تحديد قيمة المساعدة الشهرية الضمانية ؛</w:t>
      </w:r>
    </w:p>
    <w:p w:rsidR="00C1378A" w:rsidRPr="00AF745C" w:rsidRDefault="00C1378A" w:rsidP="00AF745C">
      <w:pPr>
        <w:tabs>
          <w:tab w:val="left" w:pos="6024"/>
        </w:tabs>
        <w:ind w:firstLine="425"/>
        <w:jc w:val="lowKashida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>وعلى  قرار وزير التضامن الإجتماعى رقم 79 لسنة 2013   بشأن قواعد زيادة المعاشات وفقاً لحكم المادة 165 من قانون التأمين الإجتماعى الصادر بالقانون رقم 79 لسنة 1975؛</w:t>
      </w:r>
    </w:p>
    <w:p w:rsidR="001956C5" w:rsidRPr="00AF745C" w:rsidRDefault="001956C5" w:rsidP="00AF745C">
      <w:pPr>
        <w:tabs>
          <w:tab w:val="left" w:pos="6024"/>
        </w:tabs>
        <w:ind w:firstLine="425"/>
        <w:jc w:val="lowKashida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>وعلى منشور وزارة المالية رقم 9 لسنة 2010 بشأن الأحكام الخاصة بزيادة المعاشات وفقاً لأحكام المادة 19من قانون التأمينات الإجتماعية والمعاشات الص</w:t>
      </w:r>
      <w:r w:rsidR="00746B7F" w:rsidRPr="00AF745C">
        <w:rPr>
          <w:rFonts w:cs="Mudir MT" w:hint="cs"/>
          <w:sz w:val="27"/>
          <w:szCs w:val="27"/>
          <w:rtl/>
          <w:lang w:bidi="ar-EG"/>
        </w:rPr>
        <w:t>ادر بالقانون رقم 135 لسنة 2010؛</w:t>
      </w:r>
    </w:p>
    <w:p w:rsidR="004F5A27" w:rsidRPr="00AF745C" w:rsidRDefault="004F5A27" w:rsidP="00AF745C">
      <w:pPr>
        <w:tabs>
          <w:tab w:val="left" w:pos="6024"/>
        </w:tabs>
        <w:ind w:firstLine="425"/>
        <w:jc w:val="lowKashida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>وعلى</w:t>
      </w:r>
      <w:r w:rsidR="001956C5" w:rsidRPr="00AF745C">
        <w:rPr>
          <w:rFonts w:cs="Mudir MT" w:hint="cs"/>
          <w:sz w:val="27"/>
          <w:szCs w:val="27"/>
          <w:rtl/>
          <w:lang w:bidi="ar-EG"/>
        </w:rPr>
        <w:t xml:space="preserve"> ال</w:t>
      </w:r>
      <w:r w:rsidRPr="00AF745C">
        <w:rPr>
          <w:rFonts w:cs="Mudir MT" w:hint="cs"/>
          <w:sz w:val="27"/>
          <w:szCs w:val="27"/>
          <w:rtl/>
          <w:lang w:bidi="ar-EG"/>
        </w:rPr>
        <w:t>تعليمات رقم (22) لسنة 2010بشأن الأحكام الخاصة بزيادة المعاشات وفقاً لأحكام المادة 19من قانون التأمينات الإجتماعية والمعاشات الصادر بالقانون رقم 135 لسنة 2010.</w:t>
      </w:r>
    </w:p>
    <w:p w:rsidR="00A943C9" w:rsidRPr="00AF745C" w:rsidRDefault="00A943C9" w:rsidP="001956C5">
      <w:pPr>
        <w:tabs>
          <w:tab w:val="left" w:pos="6024"/>
        </w:tabs>
        <w:ind w:firstLine="425"/>
        <w:jc w:val="center"/>
        <w:rPr>
          <w:rFonts w:cs="PT Bold Heading"/>
          <w:sz w:val="28"/>
          <w:szCs w:val="28"/>
          <w:rtl/>
          <w:lang w:bidi="ar-EG"/>
        </w:rPr>
      </w:pPr>
      <w:r w:rsidRPr="00AF745C">
        <w:rPr>
          <w:rFonts w:cs="PT Bold Heading" w:hint="cs"/>
          <w:sz w:val="28"/>
          <w:szCs w:val="28"/>
          <w:rtl/>
          <w:lang w:bidi="ar-EG"/>
        </w:rPr>
        <w:t>قرر</w:t>
      </w:r>
    </w:p>
    <w:p w:rsidR="00AF745C" w:rsidRDefault="00A943C9" w:rsidP="00AF745C">
      <w:pPr>
        <w:tabs>
          <w:tab w:val="left" w:pos="6024"/>
        </w:tabs>
        <w:ind w:left="340"/>
        <w:jc w:val="center"/>
        <w:rPr>
          <w:rFonts w:cs="Mudir MT"/>
          <w:sz w:val="28"/>
          <w:szCs w:val="28"/>
          <w:rtl/>
          <w:lang w:bidi="ar-EG"/>
        </w:rPr>
      </w:pPr>
      <w:r w:rsidRPr="00AF745C">
        <w:rPr>
          <w:rFonts w:cs="PT Bold Heading" w:hint="cs"/>
          <w:sz w:val="28"/>
          <w:szCs w:val="28"/>
          <w:rtl/>
          <w:lang w:bidi="ar-EG"/>
        </w:rPr>
        <w:t>المادة الأولى</w:t>
      </w:r>
    </w:p>
    <w:p w:rsidR="00AF745C" w:rsidRDefault="00A943C9" w:rsidP="00AF745C">
      <w:pPr>
        <w:tabs>
          <w:tab w:val="left" w:pos="6024"/>
        </w:tabs>
        <w:ind w:left="340"/>
        <w:jc w:val="lowKashida"/>
        <w:rPr>
          <w:rFonts w:cs="Mudir MT"/>
          <w:sz w:val="28"/>
          <w:szCs w:val="28"/>
          <w:rtl/>
          <w:lang w:bidi="ar-EG"/>
        </w:rPr>
      </w:pPr>
      <w:r w:rsidRPr="00AF745C">
        <w:rPr>
          <w:rFonts w:cs="Mudir MT" w:hint="cs"/>
          <w:sz w:val="28"/>
          <w:szCs w:val="28"/>
          <w:rtl/>
          <w:lang w:bidi="ar-EG"/>
        </w:rPr>
        <w:t xml:space="preserve">على جميع أجهزة الحقوق التأمينية بالمركز الرئيسي والمناطق التأمينية عند تنفيذ أحكام المادة </w:t>
      </w:r>
      <w:r w:rsidR="00C1378A" w:rsidRPr="00AF745C">
        <w:rPr>
          <w:rFonts w:cs="Mudir MT" w:hint="cs"/>
          <w:sz w:val="28"/>
          <w:szCs w:val="28"/>
          <w:rtl/>
          <w:lang w:bidi="ar-EG"/>
        </w:rPr>
        <w:t>165</w:t>
      </w:r>
      <w:r w:rsidRPr="00AF745C">
        <w:rPr>
          <w:rFonts w:cs="Mudir MT" w:hint="cs"/>
          <w:sz w:val="28"/>
          <w:szCs w:val="28"/>
          <w:rtl/>
          <w:lang w:bidi="ar-EG"/>
        </w:rPr>
        <w:t xml:space="preserve"> من </w:t>
      </w:r>
      <w:r w:rsidR="00612731" w:rsidRPr="00AF745C">
        <w:rPr>
          <w:rFonts w:cs="Mudir MT" w:hint="cs"/>
          <w:b/>
          <w:bCs/>
          <w:sz w:val="28"/>
          <w:szCs w:val="28"/>
          <w:rtl/>
          <w:lang w:bidi="ar-EG"/>
        </w:rPr>
        <w:t>قانون التأمين الإجتماعى الصادر بالقانون رقم 79 لسنة 1975و المضافة بالقانون</w:t>
      </w:r>
      <w:r w:rsidR="00533AA0" w:rsidRPr="00AF745C">
        <w:rPr>
          <w:rFonts w:cs="Mudir MT" w:hint="cs"/>
          <w:b/>
          <w:bCs/>
          <w:sz w:val="28"/>
          <w:szCs w:val="28"/>
          <w:rtl/>
          <w:lang w:bidi="ar-EG"/>
        </w:rPr>
        <w:t xml:space="preserve"> رقم</w:t>
      </w:r>
      <w:r w:rsidR="00612731" w:rsidRPr="00AF745C">
        <w:rPr>
          <w:rFonts w:cs="Mudir MT" w:hint="cs"/>
          <w:sz w:val="28"/>
          <w:szCs w:val="28"/>
          <w:rtl/>
        </w:rPr>
        <w:t>79 لسنة 2013</w:t>
      </w:r>
      <w:r w:rsidR="008A0C87" w:rsidRPr="00AF745C">
        <w:rPr>
          <w:rFonts w:cs="Mudir MT" w:hint="cs"/>
          <w:sz w:val="28"/>
          <w:szCs w:val="28"/>
          <w:rtl/>
          <w:lang w:bidi="ar-EG"/>
        </w:rPr>
        <w:t xml:space="preserve">مراعاة </w:t>
      </w:r>
      <w:r w:rsidR="00792377" w:rsidRPr="00AF745C">
        <w:rPr>
          <w:rFonts w:cs="Mudir MT" w:hint="cs"/>
          <w:sz w:val="28"/>
          <w:szCs w:val="28"/>
          <w:rtl/>
          <w:lang w:bidi="ar-EG"/>
        </w:rPr>
        <w:t>ما يلى :</w:t>
      </w:r>
    </w:p>
    <w:p w:rsidR="001956C5" w:rsidRPr="00AF745C" w:rsidRDefault="001956C5" w:rsidP="00AF745C">
      <w:pPr>
        <w:numPr>
          <w:ilvl w:val="0"/>
          <w:numId w:val="2"/>
        </w:numPr>
        <w:tabs>
          <w:tab w:val="num" w:pos="-1909"/>
          <w:tab w:val="left" w:pos="935"/>
        </w:tabs>
        <w:ind w:left="935" w:hanging="575"/>
        <w:jc w:val="lowKashida"/>
        <w:rPr>
          <w:rFonts w:cs="Mudir MT"/>
          <w:sz w:val="27"/>
          <w:szCs w:val="27"/>
          <w:lang w:bidi="ar-EG"/>
        </w:rPr>
      </w:pPr>
      <w:r w:rsidRPr="00AF745C">
        <w:rPr>
          <w:rFonts w:cs="Mudir MT" w:hint="cs"/>
          <w:sz w:val="27"/>
          <w:szCs w:val="27"/>
          <w:rtl/>
        </w:rPr>
        <w:lastRenderedPageBreak/>
        <w:t>تستحق الزيادة لحالات إستحقاق المعاش لبلوغ سن التقاعد أو العجز أو الوفاة والتى تستحق إعتباراً من 1/7/2013.</w:t>
      </w:r>
    </w:p>
    <w:p w:rsidR="002B2716" w:rsidRPr="00AF745C" w:rsidRDefault="002B2716" w:rsidP="002B2716">
      <w:pPr>
        <w:numPr>
          <w:ilvl w:val="0"/>
          <w:numId w:val="2"/>
        </w:numPr>
        <w:tabs>
          <w:tab w:val="num" w:pos="-1909"/>
          <w:tab w:val="left" w:pos="935"/>
        </w:tabs>
        <w:ind w:left="935" w:hanging="575"/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 xml:space="preserve">وفقًا لقرار رئيس مجلس الوزراء  رقم 807 لسنة 2012 يكون </w:t>
      </w:r>
      <w:r w:rsidRPr="00AF745C">
        <w:rPr>
          <w:rFonts w:cs="Mudir MT" w:hint="cs"/>
          <w:sz w:val="27"/>
          <w:szCs w:val="27"/>
          <w:rtl/>
          <w:lang w:bidi="ar-EG"/>
        </w:rPr>
        <w:t>الحد الأقصى للمساعدة الشهرية الضمانية (معاش الضمان  الإجتماعى) 300 جنيه (ثلاثمائة جنيه)</w:t>
      </w:r>
    </w:p>
    <w:p w:rsidR="007973C7" w:rsidRPr="00AF745C" w:rsidRDefault="00CE6BBF" w:rsidP="001956C5">
      <w:pPr>
        <w:numPr>
          <w:ilvl w:val="0"/>
          <w:numId w:val="2"/>
        </w:numPr>
        <w:tabs>
          <w:tab w:val="num" w:pos="-1909"/>
          <w:tab w:val="left" w:pos="935"/>
        </w:tabs>
        <w:ind w:left="935" w:hanging="575"/>
        <w:jc w:val="lowKashida"/>
        <w:rPr>
          <w:rFonts w:cs="Mudir MT"/>
          <w:sz w:val="27"/>
          <w:szCs w:val="27"/>
          <w:rtl/>
        </w:rPr>
      </w:pPr>
      <w:r w:rsidRPr="00AF745C">
        <w:rPr>
          <w:rFonts w:cs="Mudir MT" w:hint="cs"/>
          <w:sz w:val="27"/>
          <w:szCs w:val="27"/>
          <w:rtl/>
          <w:lang w:bidi="ar-EG"/>
        </w:rPr>
        <w:t>ت</w:t>
      </w:r>
      <w:r w:rsidR="007973C7" w:rsidRPr="00AF745C">
        <w:rPr>
          <w:rFonts w:cs="Mudir MT" w:hint="cs"/>
          <w:sz w:val="27"/>
          <w:szCs w:val="27"/>
          <w:rtl/>
          <w:lang w:bidi="ar-EG"/>
        </w:rPr>
        <w:t>ت</w:t>
      </w:r>
      <w:r w:rsidR="00792377" w:rsidRPr="00AF745C">
        <w:rPr>
          <w:rFonts w:cs="Mudir MT" w:hint="cs"/>
          <w:sz w:val="27"/>
          <w:szCs w:val="27"/>
          <w:rtl/>
          <w:lang w:bidi="ar-EG"/>
        </w:rPr>
        <w:t>حدد قيمة</w:t>
      </w:r>
      <w:r w:rsidR="00792377" w:rsidRPr="00AF745C">
        <w:rPr>
          <w:rFonts w:cs="Mudir MT" w:hint="cs"/>
          <w:sz w:val="27"/>
          <w:szCs w:val="27"/>
          <w:rtl/>
        </w:rPr>
        <w:t xml:space="preserve"> الزيادة </w:t>
      </w:r>
      <w:r w:rsidR="001956C5" w:rsidRPr="00AF745C">
        <w:rPr>
          <w:rFonts w:cs="Mudir MT" w:hint="cs"/>
          <w:sz w:val="27"/>
          <w:szCs w:val="27"/>
          <w:rtl/>
        </w:rPr>
        <w:t>فى تاريخ إستحقاق المعاش</w:t>
      </w:r>
      <w:r w:rsidR="00BD6703">
        <w:rPr>
          <w:rFonts w:cs="Mudir MT" w:hint="cs"/>
          <w:sz w:val="27"/>
          <w:szCs w:val="27"/>
          <w:rtl/>
        </w:rPr>
        <w:t xml:space="preserve"> </w:t>
      </w:r>
      <w:r w:rsidR="007973C7" w:rsidRPr="00AF745C">
        <w:rPr>
          <w:rFonts w:cs="Mudir MT"/>
          <w:sz w:val="27"/>
          <w:szCs w:val="27"/>
          <w:rtl/>
        </w:rPr>
        <w:t>وفقاً للطريقة الآتية :</w:t>
      </w:r>
    </w:p>
    <w:p w:rsidR="00B142BC" w:rsidRPr="00AF745C" w:rsidRDefault="007973C7" w:rsidP="00791F8D">
      <w:pPr>
        <w:tabs>
          <w:tab w:val="left" w:pos="-2264"/>
        </w:tabs>
        <w:ind w:left="1563"/>
        <w:jc w:val="lowKashida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/>
          <w:sz w:val="27"/>
          <w:szCs w:val="27"/>
          <w:rtl/>
        </w:rPr>
        <w:t>قيمة الزيادة=</w:t>
      </w:r>
      <w:r w:rsidRPr="00AF745C">
        <w:rPr>
          <w:rFonts w:cs="Mudir MT" w:hint="cs"/>
          <w:sz w:val="27"/>
          <w:szCs w:val="27"/>
          <w:rtl/>
          <w:lang w:bidi="ar-EG"/>
        </w:rPr>
        <w:t>الحدالأقصى للمساعدة الشهرية الضمانية (معاش الضمان الإجتماعى)</w:t>
      </w:r>
      <w:r w:rsidR="00B142BC" w:rsidRPr="00AF745C">
        <w:rPr>
          <w:rFonts w:cs="Mudir MT"/>
          <w:b/>
          <w:bCs/>
          <w:sz w:val="27"/>
          <w:szCs w:val="27"/>
          <w:rtl/>
        </w:rPr>
        <w:t xml:space="preserve">– </w:t>
      </w:r>
      <w:r w:rsidR="00B142BC" w:rsidRPr="00AF745C">
        <w:rPr>
          <w:rFonts w:cs="Mudir MT"/>
          <w:sz w:val="27"/>
          <w:szCs w:val="27"/>
          <w:rtl/>
        </w:rPr>
        <w:t xml:space="preserve"> قيمة 33% من قيمة المعاش ‏المحدد وفقاً للبند</w:t>
      </w:r>
      <w:r w:rsidR="00B142BC" w:rsidRPr="00AF745C">
        <w:rPr>
          <w:rFonts w:cs="Mudir MT" w:hint="cs"/>
          <w:sz w:val="27"/>
          <w:szCs w:val="27"/>
          <w:rtl/>
        </w:rPr>
        <w:t xml:space="preserve"> رقم (</w:t>
      </w:r>
      <w:r w:rsidR="00791F8D">
        <w:rPr>
          <w:rFonts w:cs="Mudir MT" w:hint="cs"/>
          <w:sz w:val="27"/>
          <w:szCs w:val="27"/>
          <w:rtl/>
        </w:rPr>
        <w:t>2</w:t>
      </w:r>
      <w:r w:rsidR="00B142BC" w:rsidRPr="00AF745C">
        <w:rPr>
          <w:rFonts w:cs="Mudir MT" w:hint="cs"/>
          <w:sz w:val="27"/>
          <w:szCs w:val="27"/>
          <w:rtl/>
        </w:rPr>
        <w:t>)</w:t>
      </w:r>
      <w:r w:rsidR="00B142BC" w:rsidRPr="00AF745C">
        <w:rPr>
          <w:rFonts w:cs="Mudir MT"/>
          <w:sz w:val="27"/>
          <w:szCs w:val="27"/>
          <w:rtl/>
        </w:rPr>
        <w:t>.‏</w:t>
      </w:r>
    </w:p>
    <w:p w:rsidR="00F92004" w:rsidRPr="00AF745C" w:rsidRDefault="00F92004" w:rsidP="00CE6BBF">
      <w:pPr>
        <w:numPr>
          <w:ilvl w:val="0"/>
          <w:numId w:val="2"/>
        </w:numPr>
        <w:tabs>
          <w:tab w:val="num" w:pos="-1909"/>
          <w:tab w:val="left" w:pos="935"/>
        </w:tabs>
        <w:ind w:left="935" w:hanging="575"/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 xml:space="preserve">يحدد وعاء حساب قيمة الـ 33% من قيمة المعاشات المستحقة للمؤمن عليه أو صاحب المعاش بكامل قيمة المعاش </w:t>
      </w:r>
      <w:r w:rsidR="00CE6BBF" w:rsidRPr="00AF745C">
        <w:rPr>
          <w:rFonts w:cs="Mudir MT" w:hint="cs"/>
          <w:sz w:val="27"/>
          <w:szCs w:val="27"/>
          <w:rtl/>
        </w:rPr>
        <w:t>فى تاريخ ا</w:t>
      </w:r>
      <w:r w:rsidR="002B2716" w:rsidRPr="00AF745C">
        <w:rPr>
          <w:rFonts w:cs="Mudir MT" w:hint="cs"/>
          <w:sz w:val="27"/>
          <w:szCs w:val="27"/>
          <w:rtl/>
        </w:rPr>
        <w:t>لإ</w:t>
      </w:r>
      <w:r w:rsidR="00CE6BBF" w:rsidRPr="00AF745C">
        <w:rPr>
          <w:rFonts w:cs="Mudir MT" w:hint="cs"/>
          <w:sz w:val="27"/>
          <w:szCs w:val="27"/>
          <w:rtl/>
        </w:rPr>
        <w:t xml:space="preserve">ستحقاق </w:t>
      </w:r>
      <w:r w:rsidRPr="00AF745C">
        <w:rPr>
          <w:rFonts w:cs="Mudir MT" w:hint="cs"/>
          <w:sz w:val="27"/>
          <w:szCs w:val="27"/>
          <w:rtl/>
        </w:rPr>
        <w:t xml:space="preserve"> مع مراعاة ما يلى :</w:t>
      </w:r>
    </w:p>
    <w:p w:rsidR="00A943C9" w:rsidRPr="00AF745C" w:rsidRDefault="00A943C9" w:rsidP="007342D4">
      <w:pPr>
        <w:numPr>
          <w:ilvl w:val="0"/>
          <w:numId w:val="26"/>
        </w:numPr>
        <w:ind w:left="1847" w:hanging="425"/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 xml:space="preserve">يحدد الوعاء </w:t>
      </w:r>
      <w:r w:rsidR="00EF7868" w:rsidRPr="00AF745C">
        <w:rPr>
          <w:rFonts w:cs="Mudir MT" w:hint="cs"/>
          <w:sz w:val="27"/>
          <w:szCs w:val="27"/>
          <w:rtl/>
        </w:rPr>
        <w:t>بإجمالي</w:t>
      </w:r>
      <w:r w:rsidRPr="00AF745C">
        <w:rPr>
          <w:rFonts w:cs="Mudir MT" w:hint="cs"/>
          <w:sz w:val="27"/>
          <w:szCs w:val="27"/>
          <w:rtl/>
        </w:rPr>
        <w:t xml:space="preserve"> معاش المؤمن عليه أو صاحب المعاش فى </w:t>
      </w:r>
      <w:r w:rsidR="001956C5" w:rsidRPr="00AF745C">
        <w:rPr>
          <w:rFonts w:cs="Mudir MT" w:hint="cs"/>
          <w:sz w:val="27"/>
          <w:szCs w:val="27"/>
          <w:rtl/>
        </w:rPr>
        <w:t xml:space="preserve"> تاريخ إستحقاق المعاش</w:t>
      </w:r>
      <w:r w:rsidRPr="00AF745C">
        <w:rPr>
          <w:rFonts w:cs="Mudir MT" w:hint="cs"/>
          <w:sz w:val="27"/>
          <w:szCs w:val="27"/>
          <w:rtl/>
        </w:rPr>
        <w:t>.</w:t>
      </w:r>
    </w:p>
    <w:p w:rsidR="00A943C9" w:rsidRPr="00AF745C" w:rsidRDefault="00A943C9" w:rsidP="007342D4">
      <w:pPr>
        <w:numPr>
          <w:ilvl w:val="0"/>
          <w:numId w:val="26"/>
        </w:numPr>
        <w:ind w:left="1847" w:hanging="425"/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 xml:space="preserve">يدخل فى تحديد قيمة المعاش المحدد وفقاً للبند السابق الزيادات الإستثنائية التى تم تحسين المعاش بها وفقاً </w:t>
      </w:r>
      <w:r w:rsidR="001956C5" w:rsidRPr="00AF745C">
        <w:rPr>
          <w:rFonts w:cs="Mudir MT" w:hint="cs"/>
          <w:sz w:val="27"/>
          <w:szCs w:val="27"/>
          <w:rtl/>
        </w:rPr>
        <w:t>لأحكام القانون رقم 71 لسنة 1964 إذا كانت منحت فى تاريخ إستحقاق المعاش.</w:t>
      </w:r>
    </w:p>
    <w:p w:rsidR="00A943C9" w:rsidRPr="00AF745C" w:rsidRDefault="00A943C9" w:rsidP="002C145A">
      <w:pPr>
        <w:numPr>
          <w:ilvl w:val="0"/>
          <w:numId w:val="2"/>
        </w:numPr>
        <w:tabs>
          <w:tab w:val="num" w:pos="-1909"/>
          <w:tab w:val="left" w:pos="935"/>
        </w:tabs>
        <w:ind w:left="935" w:hanging="575"/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يستبعد من وعاء حساب</w:t>
      </w:r>
      <w:r w:rsidR="00CE6BBF" w:rsidRPr="00AF745C">
        <w:rPr>
          <w:rFonts w:cs="Mudir MT" w:hint="cs"/>
          <w:sz w:val="27"/>
          <w:szCs w:val="27"/>
          <w:rtl/>
        </w:rPr>
        <w:t xml:space="preserve"> قيمة الـ</w:t>
      </w:r>
      <w:r w:rsidRPr="00AF745C">
        <w:rPr>
          <w:rFonts w:cs="Mudir MT" w:hint="cs"/>
          <w:sz w:val="27"/>
          <w:szCs w:val="27"/>
          <w:rtl/>
        </w:rPr>
        <w:t xml:space="preserve"> 33% ما يلي : </w:t>
      </w:r>
    </w:p>
    <w:p w:rsidR="00146879" w:rsidRPr="00AF745C" w:rsidRDefault="00146879" w:rsidP="00146879">
      <w:pPr>
        <w:numPr>
          <w:ilvl w:val="0"/>
          <w:numId w:val="40"/>
        </w:numPr>
        <w:ind w:left="1847"/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إعانة العجز المقررة لصاحب معاش العجز الكامل وفقا لنص المادة رقم 103 مكرراً من قانون التأمين الإجتماعى الصادربالقانون رقم 79 لسنة 1975.</w:t>
      </w:r>
    </w:p>
    <w:p w:rsidR="00146879" w:rsidRPr="00AF745C" w:rsidRDefault="00146879" w:rsidP="00020013">
      <w:pPr>
        <w:numPr>
          <w:ilvl w:val="0"/>
          <w:numId w:val="40"/>
        </w:numPr>
        <w:ind w:left="1847"/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المنحة المقررة للعاملين بالجهاز الإداري للدولة ووحدات الإدارة المحلية والهيئات العامة و لأصحاب المعاشات و المستحقين عنهم بقرار رئيس الجمهورية رقم 458 لسنة 1998.</w:t>
      </w:r>
    </w:p>
    <w:p w:rsidR="00EF7868" w:rsidRPr="00AF745C" w:rsidRDefault="00EF7868" w:rsidP="00501C63">
      <w:pPr>
        <w:numPr>
          <w:ilvl w:val="0"/>
          <w:numId w:val="2"/>
        </w:numPr>
        <w:tabs>
          <w:tab w:val="num" w:pos="-1909"/>
          <w:tab w:val="left" w:pos="935"/>
        </w:tabs>
        <w:ind w:left="935" w:hanging="575"/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يتم مراعاة القواعد العامة الآتية :</w:t>
      </w:r>
    </w:p>
    <w:p w:rsidR="00856F89" w:rsidRPr="00AF745C" w:rsidRDefault="00856F89" w:rsidP="001956C5">
      <w:pPr>
        <w:numPr>
          <w:ilvl w:val="0"/>
          <w:numId w:val="36"/>
        </w:numPr>
        <w:tabs>
          <w:tab w:val="left" w:pos="935"/>
        </w:tabs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تحسب هذه الزيادة مرة واحدة فقط في تاريخ استحقاق المعاش وتستحق من هذا التاريخ.</w:t>
      </w:r>
    </w:p>
    <w:p w:rsidR="00856F89" w:rsidRPr="00AF745C" w:rsidRDefault="00856F89" w:rsidP="00856F89">
      <w:pPr>
        <w:numPr>
          <w:ilvl w:val="0"/>
          <w:numId w:val="36"/>
        </w:numPr>
        <w:tabs>
          <w:tab w:val="left" w:pos="935"/>
        </w:tabs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تستحق الزيادة بالإضافة إلى الحدود الدنيا للمعاش.</w:t>
      </w:r>
    </w:p>
    <w:p w:rsidR="00856F89" w:rsidRPr="00AF745C" w:rsidRDefault="00856F89" w:rsidP="001956C5">
      <w:pPr>
        <w:numPr>
          <w:ilvl w:val="0"/>
          <w:numId w:val="36"/>
        </w:numPr>
        <w:tabs>
          <w:tab w:val="left" w:pos="935"/>
        </w:tabs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lastRenderedPageBreak/>
        <w:t>توزع هذه الزيادة على المستحقين في تاريخ استحقاق المعاش بنسبة ما يصرف لكل منهم من معاش.</w:t>
      </w:r>
    </w:p>
    <w:p w:rsidR="00856F89" w:rsidRPr="00AF745C" w:rsidRDefault="00856F89" w:rsidP="00856F89">
      <w:pPr>
        <w:numPr>
          <w:ilvl w:val="0"/>
          <w:numId w:val="36"/>
        </w:numPr>
        <w:tabs>
          <w:tab w:val="left" w:pos="935"/>
        </w:tabs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تدخل الزيادة في تحديد الحقوق الآتية :-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معاش صاحب المعاش عند توزيعه على المستحقين.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معاش المؤمن عليه أو صاحب المعاش عند تحديد نصيب المستحق أو المستحقين في حالات رد المعاشات.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المعاش المستحق عن المؤمن عليه أو صاحب المعاش في حالة تحديد معاش المستحق مع عدم المساس بحقوق باقي المستحقين.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قيمة إعانة العجز المقررة وفقا للمادة رقم 103 مكرراً من القانون رقم 79 لسنة 1975.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الجزء المستحق الصرف من المعاش في حالة الحصول على دخل من عمل بالنسبة للمستحقين.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حدود الجمع بين المعاش و الدخل.</w:t>
      </w:r>
    </w:p>
    <w:p w:rsidR="00856F89" w:rsidRPr="00AF745C" w:rsidRDefault="00856F89" w:rsidP="001956C5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حدود الجمع بين المعاشات.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 xml:space="preserve">منحة الوفاة. 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نفقات الجنازة.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 xml:space="preserve">منحة زواج البنت أو الأخت. 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منحة قطع المعاش للإبن أو الأخ.</w:t>
      </w:r>
    </w:p>
    <w:p w:rsidR="00856F89" w:rsidRPr="00AF745C" w:rsidRDefault="00856F89" w:rsidP="00856F89">
      <w:pPr>
        <w:numPr>
          <w:ilvl w:val="0"/>
          <w:numId w:val="34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جزء المعاش الجائز استبداله.</w:t>
      </w:r>
    </w:p>
    <w:p w:rsidR="00856F89" w:rsidRPr="00AF745C" w:rsidRDefault="00856F89" w:rsidP="007342D4">
      <w:pPr>
        <w:numPr>
          <w:ilvl w:val="0"/>
          <w:numId w:val="36"/>
        </w:numPr>
        <w:tabs>
          <w:tab w:val="left" w:pos="935"/>
        </w:tabs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تعتبر الزيادة جزءاً من المعاش عند تحديد الاستقطاعات الآتية :</w:t>
      </w:r>
    </w:p>
    <w:p w:rsidR="00856F89" w:rsidRPr="00AF745C" w:rsidRDefault="00856F89" w:rsidP="00856F89">
      <w:pPr>
        <w:numPr>
          <w:ilvl w:val="0"/>
          <w:numId w:val="35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نسبة الاشتراك في تأمين المرض.</w:t>
      </w:r>
    </w:p>
    <w:p w:rsidR="00856F89" w:rsidRDefault="00856F89" w:rsidP="00856F89">
      <w:pPr>
        <w:numPr>
          <w:ilvl w:val="0"/>
          <w:numId w:val="35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جزء المعاش الجائز الحجز عليه سدادا للديون المستحقة وفقاً للمادة رقم 144 من قانون التأمين الإجتماعى رقم 79 لسنة 1975.</w:t>
      </w:r>
    </w:p>
    <w:p w:rsidR="00AF745C" w:rsidRPr="00AF745C" w:rsidRDefault="00AF745C" w:rsidP="00AF745C">
      <w:pPr>
        <w:ind w:left="2451"/>
        <w:jc w:val="lowKashida"/>
        <w:rPr>
          <w:rFonts w:cs="Mudir MT"/>
          <w:sz w:val="27"/>
          <w:szCs w:val="27"/>
        </w:rPr>
      </w:pPr>
    </w:p>
    <w:p w:rsidR="00501C63" w:rsidRPr="00AF745C" w:rsidRDefault="00501C63" w:rsidP="007342D4">
      <w:pPr>
        <w:numPr>
          <w:ilvl w:val="0"/>
          <w:numId w:val="36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lastRenderedPageBreak/>
        <w:t>لا تستحق الزيادة لحالات الإستحقاق الآتية :</w:t>
      </w:r>
    </w:p>
    <w:p w:rsidR="00501C63" w:rsidRPr="00AF745C" w:rsidRDefault="00501C63" w:rsidP="007342D4">
      <w:pPr>
        <w:numPr>
          <w:ilvl w:val="0"/>
          <w:numId w:val="38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المعاش المبكر.</w:t>
      </w:r>
    </w:p>
    <w:p w:rsidR="00501C63" w:rsidRPr="00AF745C" w:rsidRDefault="00501C63" w:rsidP="007342D4">
      <w:pPr>
        <w:numPr>
          <w:ilvl w:val="0"/>
          <w:numId w:val="38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معاش العجز الجزئى الإصابى غير المنهى للخدمة طالما لم تتوافر فى شأنه إحدى حالات إستحقاق معاش تأمين الشيخوخة والعجز والوفاة.</w:t>
      </w:r>
    </w:p>
    <w:p w:rsidR="00501C63" w:rsidRPr="00AF745C" w:rsidRDefault="00501C63" w:rsidP="007342D4">
      <w:pPr>
        <w:numPr>
          <w:ilvl w:val="0"/>
          <w:numId w:val="38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 xml:space="preserve">المعاش الإستثنائى الذى تم منحه للمؤمن عليه المنتفع أو المستحقين عنه. </w:t>
      </w:r>
    </w:p>
    <w:p w:rsidR="006B6AC4" w:rsidRPr="00AF745C" w:rsidRDefault="006B6AC4" w:rsidP="00146879">
      <w:pPr>
        <w:numPr>
          <w:ilvl w:val="0"/>
          <w:numId w:val="38"/>
        </w:numPr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 xml:space="preserve">صاحب </w:t>
      </w:r>
      <w:r w:rsidR="00146879" w:rsidRPr="00AF745C">
        <w:rPr>
          <w:rFonts w:cs="Mudir MT" w:hint="cs"/>
          <w:sz w:val="27"/>
          <w:szCs w:val="27"/>
          <w:rtl/>
        </w:rPr>
        <w:t xml:space="preserve">المعاش عن نفسه </w:t>
      </w:r>
      <w:r w:rsidRPr="00AF745C">
        <w:rPr>
          <w:rFonts w:cs="Mudir MT" w:hint="cs"/>
          <w:sz w:val="27"/>
          <w:szCs w:val="27"/>
          <w:rtl/>
        </w:rPr>
        <w:t xml:space="preserve">العائد لمجال تطبيق أحكام قانون التأمين الإجتماعى الصادر بالقانون رقم 79 لسنة 1975 </w:t>
      </w:r>
      <w:r w:rsidR="003F75F5" w:rsidRPr="00AF745C">
        <w:rPr>
          <w:rFonts w:cs="Mudir MT" w:hint="cs"/>
          <w:sz w:val="27"/>
          <w:szCs w:val="27"/>
          <w:rtl/>
        </w:rPr>
        <w:t>؛ وتاريخ إستحقاق المعاش الأول قبل 1/7/2013.</w:t>
      </w:r>
    </w:p>
    <w:p w:rsidR="00A943C9" w:rsidRPr="00AF745C" w:rsidRDefault="00A943C9" w:rsidP="005E6E46">
      <w:pPr>
        <w:numPr>
          <w:ilvl w:val="0"/>
          <w:numId w:val="36"/>
        </w:numPr>
        <w:tabs>
          <w:tab w:val="left" w:pos="935"/>
        </w:tabs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كود الزيادة فى نظام المزايا (</w:t>
      </w:r>
      <w:r w:rsidR="00091BD3" w:rsidRPr="00AF745C">
        <w:rPr>
          <w:rFonts w:cs="Mudir MT" w:hint="cs"/>
          <w:sz w:val="27"/>
          <w:szCs w:val="27"/>
          <w:rtl/>
        </w:rPr>
        <w:t>48</w:t>
      </w:r>
      <w:r w:rsidR="005E6E46" w:rsidRPr="00AF745C">
        <w:rPr>
          <w:rFonts w:cs="Mudir MT" w:hint="cs"/>
          <w:sz w:val="27"/>
          <w:szCs w:val="27"/>
          <w:rtl/>
        </w:rPr>
        <w:t>1</w:t>
      </w:r>
      <w:r w:rsidRPr="00AF745C">
        <w:rPr>
          <w:rFonts w:cs="Mudir MT" w:hint="cs"/>
          <w:sz w:val="27"/>
          <w:szCs w:val="27"/>
          <w:rtl/>
        </w:rPr>
        <w:t xml:space="preserve"> ) وفى نظام الصرف الدورى كود (51 )</w:t>
      </w:r>
      <w:r w:rsidR="001956C5" w:rsidRPr="00AF745C">
        <w:rPr>
          <w:rFonts w:cs="Mudir MT" w:hint="cs"/>
          <w:sz w:val="27"/>
          <w:szCs w:val="27"/>
          <w:rtl/>
        </w:rPr>
        <w:t>.</w:t>
      </w:r>
    </w:p>
    <w:p w:rsidR="00A943C9" w:rsidRPr="00AF745C" w:rsidRDefault="00A943C9" w:rsidP="007342D4">
      <w:pPr>
        <w:numPr>
          <w:ilvl w:val="0"/>
          <w:numId w:val="36"/>
        </w:numPr>
        <w:tabs>
          <w:tab w:val="left" w:pos="935"/>
        </w:tabs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الكود المحاسبى لهذه الزيادة 37319 .</w:t>
      </w:r>
    </w:p>
    <w:p w:rsidR="00A943C9" w:rsidRPr="00AF745C" w:rsidRDefault="00A943C9" w:rsidP="007342D4">
      <w:pPr>
        <w:numPr>
          <w:ilvl w:val="0"/>
          <w:numId w:val="36"/>
        </w:numPr>
        <w:tabs>
          <w:tab w:val="left" w:pos="935"/>
        </w:tabs>
        <w:jc w:val="lowKashida"/>
        <w:rPr>
          <w:rFonts w:cs="Mudir MT"/>
          <w:sz w:val="27"/>
          <w:szCs w:val="27"/>
        </w:rPr>
      </w:pPr>
      <w:r w:rsidRPr="00AF745C">
        <w:rPr>
          <w:rFonts w:cs="Mudir MT" w:hint="cs"/>
          <w:sz w:val="27"/>
          <w:szCs w:val="27"/>
          <w:rtl/>
        </w:rPr>
        <w:t>تتحمل الخزانة العامة بقيمة هذه الزيادة في المعاشات.</w:t>
      </w:r>
    </w:p>
    <w:p w:rsidR="00AF745C" w:rsidRPr="00AF745C" w:rsidRDefault="00AF745C" w:rsidP="003C4416">
      <w:pPr>
        <w:tabs>
          <w:tab w:val="left" w:pos="6024"/>
        </w:tabs>
        <w:ind w:left="340"/>
        <w:jc w:val="center"/>
        <w:outlineLvl w:val="0"/>
        <w:rPr>
          <w:rFonts w:cs="PT Bold Heading"/>
          <w:sz w:val="27"/>
          <w:szCs w:val="27"/>
          <w:rtl/>
          <w:lang w:bidi="ar-EG"/>
        </w:rPr>
      </w:pPr>
    </w:p>
    <w:p w:rsidR="00A943C9" w:rsidRPr="00AF745C" w:rsidRDefault="00A943C9" w:rsidP="003C4416">
      <w:pPr>
        <w:tabs>
          <w:tab w:val="left" w:pos="6024"/>
        </w:tabs>
        <w:ind w:left="340"/>
        <w:jc w:val="center"/>
        <w:outlineLvl w:val="0"/>
        <w:rPr>
          <w:rFonts w:cs="PT Bold Heading"/>
          <w:sz w:val="27"/>
          <w:szCs w:val="27"/>
          <w:rtl/>
          <w:lang w:bidi="ar-EG"/>
        </w:rPr>
      </w:pPr>
      <w:r w:rsidRPr="00AF745C">
        <w:rPr>
          <w:rFonts w:cs="PT Bold Heading" w:hint="cs"/>
          <w:sz w:val="27"/>
          <w:szCs w:val="27"/>
          <w:rtl/>
          <w:lang w:bidi="ar-EG"/>
        </w:rPr>
        <w:t xml:space="preserve">المادة </w:t>
      </w:r>
      <w:r w:rsidR="003C4416" w:rsidRPr="00AF745C">
        <w:rPr>
          <w:rFonts w:cs="PT Bold Heading" w:hint="cs"/>
          <w:sz w:val="27"/>
          <w:szCs w:val="27"/>
          <w:rtl/>
          <w:lang w:bidi="ar-EG"/>
        </w:rPr>
        <w:t>الثانية</w:t>
      </w:r>
    </w:p>
    <w:p w:rsidR="00A943C9" w:rsidRPr="00AF745C" w:rsidRDefault="000952BF" w:rsidP="00AF745C">
      <w:pPr>
        <w:tabs>
          <w:tab w:val="left" w:pos="6024"/>
        </w:tabs>
        <w:ind w:firstLine="459"/>
        <w:jc w:val="lowKashida"/>
        <w:outlineLvl w:val="0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>يتولى الحاسب الآلى تعديل الأنظمة الآلية وفقاً للقواعد الموضحة بهذه التعليمات ، على أن يتم تعديل الحالات المستحقة لهذه الزيادة</w:t>
      </w:r>
      <w:r w:rsidR="00AF745C" w:rsidRPr="00AF745C">
        <w:rPr>
          <w:rFonts w:cs="Mudir MT" w:hint="cs"/>
          <w:sz w:val="27"/>
          <w:szCs w:val="27"/>
          <w:rtl/>
          <w:lang w:bidi="ar-EG"/>
        </w:rPr>
        <w:t>إ</w:t>
      </w:r>
      <w:r w:rsidR="00CE6BBF" w:rsidRPr="00AF745C">
        <w:rPr>
          <w:rFonts w:cs="Mudir MT" w:hint="cs"/>
          <w:sz w:val="27"/>
          <w:szCs w:val="27"/>
          <w:rtl/>
          <w:lang w:bidi="ar-EG"/>
        </w:rPr>
        <w:t xml:space="preserve">عتبارًا </w:t>
      </w:r>
      <w:r w:rsidRPr="00AF745C">
        <w:rPr>
          <w:rFonts w:cs="Mudir MT" w:hint="cs"/>
          <w:sz w:val="27"/>
          <w:szCs w:val="27"/>
          <w:rtl/>
          <w:lang w:bidi="ar-EG"/>
        </w:rPr>
        <w:t xml:space="preserve"> من </w:t>
      </w:r>
      <w:r w:rsidR="00CE6BBF" w:rsidRPr="00AF745C">
        <w:rPr>
          <w:rFonts w:cs="Mudir MT" w:hint="cs"/>
          <w:sz w:val="27"/>
          <w:szCs w:val="27"/>
          <w:rtl/>
          <w:lang w:bidi="ar-EG"/>
        </w:rPr>
        <w:t xml:space="preserve">معاش شهر </w:t>
      </w:r>
      <w:r w:rsidRPr="00AF745C">
        <w:rPr>
          <w:rFonts w:cs="Mudir MT" w:hint="cs"/>
          <w:sz w:val="27"/>
          <w:szCs w:val="27"/>
          <w:rtl/>
          <w:lang w:bidi="ar-EG"/>
        </w:rPr>
        <w:t xml:space="preserve"> أكتوبر 2013 مع صرف الفروق المستحقة عن الفترة السابقة مع معاشات أكتوبر 2013.</w:t>
      </w:r>
    </w:p>
    <w:p w:rsidR="000952BF" w:rsidRPr="00AF745C" w:rsidRDefault="000952BF" w:rsidP="00CE6BBF">
      <w:pPr>
        <w:tabs>
          <w:tab w:val="left" w:pos="6024"/>
        </w:tabs>
        <w:ind w:firstLine="459"/>
        <w:jc w:val="lowKashida"/>
        <w:outlineLvl w:val="0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 xml:space="preserve">ويتم </w:t>
      </w:r>
      <w:r w:rsidR="00CE6BBF" w:rsidRPr="00AF745C">
        <w:rPr>
          <w:rFonts w:cs="Mudir MT" w:hint="cs"/>
          <w:sz w:val="27"/>
          <w:szCs w:val="27"/>
          <w:rtl/>
          <w:lang w:bidi="ar-EG"/>
        </w:rPr>
        <w:t>إعداد</w:t>
      </w:r>
      <w:r w:rsidRPr="00AF745C">
        <w:rPr>
          <w:rFonts w:cs="Mudir MT" w:hint="cs"/>
          <w:sz w:val="27"/>
          <w:szCs w:val="27"/>
          <w:rtl/>
          <w:lang w:bidi="ar-EG"/>
        </w:rPr>
        <w:t xml:space="preserve"> طبعات بالحالات المعدلة وإرسالها للمناطق لمراجعتها.</w:t>
      </w:r>
    </w:p>
    <w:p w:rsidR="001956C5" w:rsidRPr="00AF745C" w:rsidRDefault="001956C5" w:rsidP="001956C5">
      <w:pPr>
        <w:tabs>
          <w:tab w:val="left" w:pos="6024"/>
        </w:tabs>
        <w:ind w:left="340"/>
        <w:jc w:val="center"/>
        <w:outlineLvl w:val="0"/>
        <w:rPr>
          <w:rFonts w:cs="PT Bold Heading"/>
          <w:sz w:val="27"/>
          <w:szCs w:val="27"/>
          <w:rtl/>
          <w:lang w:bidi="ar-EG"/>
        </w:rPr>
      </w:pPr>
      <w:r w:rsidRPr="00AF745C">
        <w:rPr>
          <w:rFonts w:cs="PT Bold Heading" w:hint="cs"/>
          <w:sz w:val="27"/>
          <w:szCs w:val="27"/>
          <w:rtl/>
          <w:lang w:bidi="ar-EG"/>
        </w:rPr>
        <w:t>المادة الثالثة</w:t>
      </w:r>
    </w:p>
    <w:tbl>
      <w:tblPr>
        <w:tblpPr w:leftFromText="180" w:rightFromText="180" w:vertAnchor="text" w:horzAnchor="margin" w:tblpY="836"/>
        <w:bidiVisual/>
        <w:tblW w:w="37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773"/>
      </w:tblGrid>
      <w:tr w:rsidR="00CD70DE" w:rsidRPr="00AF745C" w:rsidTr="00CD70DE">
        <w:tc>
          <w:tcPr>
            <w:tcW w:w="3773" w:type="dxa"/>
          </w:tcPr>
          <w:p w:rsidR="00CD70DE" w:rsidRPr="00AF745C" w:rsidRDefault="00CD70DE" w:rsidP="00CD70DE">
            <w:pPr>
              <w:jc w:val="center"/>
              <w:rPr>
                <w:rFonts w:cs="PT Bold Heading"/>
                <w:sz w:val="27"/>
                <w:szCs w:val="27"/>
                <w:rtl/>
                <w:lang w:bidi="ar-EG"/>
              </w:rPr>
            </w:pPr>
            <w:r w:rsidRPr="00AF745C">
              <w:rPr>
                <w:rFonts w:cs="PT Bold Heading" w:hint="cs"/>
                <w:sz w:val="27"/>
                <w:szCs w:val="27"/>
                <w:rtl/>
                <w:lang w:bidi="ar-EG"/>
              </w:rPr>
              <w:t>رئيس صندوق التامين الاجتماعي</w:t>
            </w:r>
          </w:p>
          <w:p w:rsidR="00CD70DE" w:rsidRPr="00AF745C" w:rsidRDefault="00CD70DE" w:rsidP="00CD70DE">
            <w:pPr>
              <w:jc w:val="center"/>
              <w:rPr>
                <w:rFonts w:cs="PT Bold Heading"/>
                <w:sz w:val="27"/>
                <w:szCs w:val="27"/>
                <w:rtl/>
                <w:lang w:bidi="ar-EG"/>
              </w:rPr>
            </w:pPr>
            <w:r w:rsidRPr="00AF745C">
              <w:rPr>
                <w:rFonts w:cs="PT Bold Heading" w:hint="cs"/>
                <w:sz w:val="27"/>
                <w:szCs w:val="27"/>
                <w:rtl/>
                <w:lang w:bidi="ar-EG"/>
              </w:rPr>
              <w:t>للعاملين بالقطاع الحكومي</w:t>
            </w:r>
          </w:p>
          <w:p w:rsidR="00CD70DE" w:rsidRDefault="00CD70DE" w:rsidP="00CD70DE">
            <w:pPr>
              <w:jc w:val="center"/>
              <w:rPr>
                <w:rFonts w:cs="PT Bold Heading"/>
                <w:sz w:val="27"/>
                <w:szCs w:val="27"/>
                <w:rtl/>
                <w:lang w:bidi="ar-EG"/>
              </w:rPr>
            </w:pPr>
          </w:p>
          <w:p w:rsidR="00CD70DE" w:rsidRPr="00AF745C" w:rsidRDefault="00CD70DE" w:rsidP="00CD70DE">
            <w:pPr>
              <w:jc w:val="center"/>
              <w:rPr>
                <w:rFonts w:cs="PT Bold Heading"/>
                <w:sz w:val="27"/>
                <w:szCs w:val="27"/>
                <w:lang w:bidi="ar-EG"/>
              </w:rPr>
            </w:pPr>
            <w:bookmarkStart w:id="0" w:name="_GoBack"/>
            <w:bookmarkEnd w:id="0"/>
          </w:p>
        </w:tc>
      </w:tr>
      <w:tr w:rsidR="00CD70DE" w:rsidRPr="00AF745C" w:rsidTr="00CD70DE">
        <w:tc>
          <w:tcPr>
            <w:tcW w:w="3773" w:type="dxa"/>
          </w:tcPr>
          <w:p w:rsidR="00CD70DE" w:rsidRPr="00AF745C" w:rsidRDefault="00CD70DE" w:rsidP="00CD70DE">
            <w:pPr>
              <w:jc w:val="center"/>
              <w:rPr>
                <w:rFonts w:cs="PT Bold Heading"/>
                <w:sz w:val="27"/>
                <w:szCs w:val="27"/>
                <w:lang w:bidi="ar-EG"/>
              </w:rPr>
            </w:pPr>
            <w:r w:rsidRPr="00AF745C">
              <w:rPr>
                <w:rFonts w:cs="PT Bold Heading" w:hint="cs"/>
                <w:sz w:val="27"/>
                <w:szCs w:val="27"/>
                <w:rtl/>
                <w:lang w:bidi="ar-EG"/>
              </w:rPr>
              <w:t>"عمر محمد حسن "</w:t>
            </w:r>
          </w:p>
        </w:tc>
      </w:tr>
    </w:tbl>
    <w:p w:rsidR="001956C5" w:rsidRPr="00AF745C" w:rsidRDefault="001956C5" w:rsidP="003C4416">
      <w:pPr>
        <w:tabs>
          <w:tab w:val="left" w:pos="6024"/>
        </w:tabs>
        <w:ind w:firstLine="459"/>
        <w:jc w:val="lowKashida"/>
        <w:outlineLvl w:val="0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>يعمل بهذه التعليمات إعتبارًا من 1/7/2013 و على الإدارة العامة للمتابعة متابعة تنفيذها بكل دقة.</w:t>
      </w:r>
    </w:p>
    <w:p w:rsidR="00A943C9" w:rsidRPr="00AF745C" w:rsidRDefault="003C4416" w:rsidP="003C4416">
      <w:pPr>
        <w:tabs>
          <w:tab w:val="left" w:pos="8085"/>
        </w:tabs>
        <w:rPr>
          <w:sz w:val="27"/>
          <w:szCs w:val="27"/>
          <w:lang w:bidi="ar-EG"/>
        </w:rPr>
      </w:pPr>
      <w:r w:rsidRPr="00AF745C">
        <w:rPr>
          <w:sz w:val="27"/>
          <w:szCs w:val="27"/>
          <w:rtl/>
          <w:lang w:bidi="ar-EG"/>
        </w:rPr>
        <w:tab/>
      </w:r>
    </w:p>
    <w:p w:rsidR="00A943C9" w:rsidRPr="00AF745C" w:rsidRDefault="00A943C9" w:rsidP="009E2D69">
      <w:pPr>
        <w:tabs>
          <w:tab w:val="left" w:pos="6024"/>
        </w:tabs>
        <w:ind w:firstLine="459"/>
        <w:jc w:val="lowKashida"/>
        <w:rPr>
          <w:rFonts w:cs="Mudir MT"/>
          <w:sz w:val="27"/>
          <w:szCs w:val="27"/>
          <w:rtl/>
          <w:lang w:bidi="ar-EG"/>
        </w:rPr>
      </w:pPr>
      <w:r w:rsidRPr="00AF745C">
        <w:rPr>
          <w:rFonts w:cs="Mudir MT" w:hint="cs"/>
          <w:sz w:val="27"/>
          <w:szCs w:val="27"/>
          <w:rtl/>
          <w:lang w:bidi="ar-EG"/>
        </w:rPr>
        <w:t xml:space="preserve">تحريراً في :     </w:t>
      </w:r>
      <w:r w:rsidR="009E2D69">
        <w:rPr>
          <w:rFonts w:cs="Mudir MT" w:hint="cs"/>
          <w:sz w:val="27"/>
          <w:szCs w:val="27"/>
          <w:rtl/>
          <w:lang w:bidi="ar-EG"/>
        </w:rPr>
        <w:t>10/10</w:t>
      </w:r>
      <w:r w:rsidRPr="00AF745C">
        <w:rPr>
          <w:rFonts w:cs="Mudir MT" w:hint="cs"/>
          <w:sz w:val="27"/>
          <w:szCs w:val="27"/>
          <w:rtl/>
          <w:lang w:bidi="ar-EG"/>
        </w:rPr>
        <w:t xml:space="preserve"> /</w:t>
      </w:r>
      <w:r w:rsidR="00501C63" w:rsidRPr="00AF745C">
        <w:rPr>
          <w:rFonts w:cs="Mudir MT" w:hint="cs"/>
          <w:sz w:val="27"/>
          <w:szCs w:val="27"/>
          <w:rtl/>
          <w:lang w:bidi="ar-EG"/>
        </w:rPr>
        <w:t>2013</w:t>
      </w:r>
    </w:p>
    <w:sectPr w:rsidR="00A943C9" w:rsidRPr="00AF745C" w:rsidSect="00AF745C">
      <w:footerReference w:type="default" r:id="rId7"/>
      <w:pgSz w:w="12240" w:h="15840"/>
      <w:pgMar w:top="2410" w:right="1440" w:bottom="851" w:left="1440" w:header="720" w:footer="3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07" w:rsidRDefault="00A85D07" w:rsidP="00A943C9">
      <w:r>
        <w:separator/>
      </w:r>
    </w:p>
  </w:endnote>
  <w:endnote w:type="continuationSeparator" w:id="1">
    <w:p w:rsidR="00A85D07" w:rsidRDefault="00A85D07" w:rsidP="00A9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13" w:rsidRPr="00020013" w:rsidRDefault="00020013" w:rsidP="00020013">
    <w:pPr>
      <w:pStyle w:val="Footer"/>
      <w:tabs>
        <w:tab w:val="clear" w:pos="4153"/>
        <w:tab w:val="clear" w:pos="8306"/>
      </w:tabs>
      <w:ind w:left="-846" w:right="-709"/>
      <w:rPr>
        <w:rFonts w:cs="Simplified Arabic"/>
        <w:b/>
        <w:bCs/>
        <w:color w:val="4F81BD" w:themeColor="accent1"/>
        <w:sz w:val="20"/>
        <w:szCs w:val="20"/>
      </w:rPr>
    </w:pPr>
    <w:r w:rsidRPr="00020013">
      <w:rPr>
        <w:rStyle w:val="PageNumber"/>
        <w:rFonts w:cs="Simplified Arabic" w:hint="cs"/>
        <w:b/>
        <w:bCs/>
        <w:color w:val="4F81BD" w:themeColor="accent1"/>
        <w:sz w:val="20"/>
        <w:szCs w:val="20"/>
        <w:rtl/>
      </w:rPr>
      <w:t>ـ(457/</w:t>
    </w:r>
    <w:r w:rsidRPr="00020013">
      <w:rPr>
        <w:rStyle w:val="PageNumber"/>
        <w:rFonts w:cs="Simplified Arabic" w:hint="cs"/>
        <w:b/>
        <w:bCs/>
        <w:color w:val="4F81BD" w:themeColor="accent1"/>
        <w:sz w:val="20"/>
        <w:szCs w:val="20"/>
        <w:rtl/>
        <w:lang w:bidi="ar-EG"/>
      </w:rPr>
      <w:t>1308</w:t>
    </w:r>
    <w:r w:rsidRPr="00020013">
      <w:rPr>
        <w:rStyle w:val="PageNumber"/>
        <w:rFonts w:cs="Simplified Arabic" w:hint="cs"/>
        <w:b/>
        <w:bCs/>
        <w:color w:val="4F81BD" w:themeColor="accent1"/>
        <w:sz w:val="20"/>
        <w:szCs w:val="20"/>
        <w:rtl/>
      </w:rPr>
      <w:t>/3)ــــــــــــــــــــــــــــــــــــــــ</w:t>
    </w:r>
    <w:r>
      <w:rPr>
        <w:rStyle w:val="PageNumber"/>
        <w:rFonts w:cs="Simplified Arabic" w:hint="cs"/>
        <w:b/>
        <w:bCs/>
        <w:color w:val="4F81BD" w:themeColor="accent1"/>
        <w:sz w:val="20"/>
        <w:szCs w:val="20"/>
        <w:rtl/>
      </w:rPr>
      <w:t>ــــــ</w:t>
    </w:r>
    <w:r w:rsidRPr="00020013">
      <w:rPr>
        <w:rStyle w:val="PageNumber"/>
        <w:rFonts w:cs="Simplified Arabic" w:hint="cs"/>
        <w:b/>
        <w:bCs/>
        <w:color w:val="4F81BD" w:themeColor="accent1"/>
        <w:sz w:val="20"/>
        <w:szCs w:val="20"/>
        <w:rtl/>
      </w:rPr>
      <w:t>ــــــــــــــــــــــــــــ(</w:t>
    </w:r>
    <w:r w:rsidR="00E7646C" w:rsidRPr="00020013">
      <w:rPr>
        <w:rStyle w:val="PageNumber"/>
        <w:rFonts w:cs="Simplified Arabic"/>
        <w:b/>
        <w:bCs/>
        <w:color w:val="4F81BD" w:themeColor="accent1"/>
        <w:sz w:val="20"/>
        <w:szCs w:val="20"/>
      </w:rPr>
      <w:fldChar w:fldCharType="begin"/>
    </w:r>
    <w:r w:rsidRPr="00020013">
      <w:rPr>
        <w:rStyle w:val="PageNumber"/>
        <w:rFonts w:cs="Simplified Arabic"/>
        <w:b/>
        <w:bCs/>
        <w:color w:val="4F81BD" w:themeColor="accent1"/>
        <w:sz w:val="20"/>
        <w:szCs w:val="20"/>
      </w:rPr>
      <w:instrText xml:space="preserve"> PAGE </w:instrText>
    </w:r>
    <w:r w:rsidR="00E7646C" w:rsidRPr="00020013">
      <w:rPr>
        <w:rStyle w:val="PageNumber"/>
        <w:rFonts w:cs="Simplified Arabic"/>
        <w:b/>
        <w:bCs/>
        <w:color w:val="4F81BD" w:themeColor="accent1"/>
        <w:sz w:val="20"/>
        <w:szCs w:val="20"/>
      </w:rPr>
      <w:fldChar w:fldCharType="separate"/>
    </w:r>
    <w:r w:rsidR="00060B7E">
      <w:rPr>
        <w:rStyle w:val="PageNumber"/>
        <w:rFonts w:cs="Simplified Arabic"/>
        <w:b/>
        <w:bCs/>
        <w:noProof/>
        <w:color w:val="4F81BD" w:themeColor="accent1"/>
        <w:sz w:val="20"/>
        <w:szCs w:val="20"/>
        <w:rtl/>
      </w:rPr>
      <w:t>1</w:t>
    </w:r>
    <w:r w:rsidR="00E7646C" w:rsidRPr="00020013">
      <w:rPr>
        <w:rStyle w:val="PageNumber"/>
        <w:rFonts w:cs="Simplified Arabic"/>
        <w:b/>
        <w:bCs/>
        <w:color w:val="4F81BD" w:themeColor="accent1"/>
        <w:sz w:val="20"/>
        <w:szCs w:val="20"/>
      </w:rPr>
      <w:fldChar w:fldCharType="end"/>
    </w:r>
    <w:r w:rsidRPr="00020013">
      <w:rPr>
        <w:rFonts w:cs="Simplified Arabic" w:hint="cs"/>
        <w:b/>
        <w:bCs/>
        <w:color w:val="4F81BD" w:themeColor="accent1"/>
        <w:sz w:val="20"/>
        <w:szCs w:val="20"/>
        <w:rtl/>
      </w:rPr>
      <w:t>/</w:t>
    </w:r>
    <w:r w:rsidR="00E7646C" w:rsidRPr="00020013">
      <w:rPr>
        <w:rStyle w:val="PageNumber"/>
        <w:rFonts w:cs="Simplified Arabic"/>
        <w:b/>
        <w:bCs/>
        <w:color w:val="4F81BD" w:themeColor="accent1"/>
        <w:sz w:val="20"/>
        <w:szCs w:val="20"/>
      </w:rPr>
      <w:fldChar w:fldCharType="begin"/>
    </w:r>
    <w:r w:rsidRPr="00020013">
      <w:rPr>
        <w:rStyle w:val="PageNumber"/>
        <w:rFonts w:cs="Simplified Arabic"/>
        <w:b/>
        <w:bCs/>
        <w:color w:val="4F81BD" w:themeColor="accent1"/>
        <w:sz w:val="20"/>
        <w:szCs w:val="20"/>
      </w:rPr>
      <w:instrText xml:space="preserve"> NUMPAGES </w:instrText>
    </w:r>
    <w:r w:rsidR="00E7646C" w:rsidRPr="00020013">
      <w:rPr>
        <w:rStyle w:val="PageNumber"/>
        <w:rFonts w:cs="Simplified Arabic"/>
        <w:b/>
        <w:bCs/>
        <w:color w:val="4F81BD" w:themeColor="accent1"/>
        <w:sz w:val="20"/>
        <w:szCs w:val="20"/>
      </w:rPr>
      <w:fldChar w:fldCharType="separate"/>
    </w:r>
    <w:r w:rsidR="00060B7E">
      <w:rPr>
        <w:rStyle w:val="PageNumber"/>
        <w:rFonts w:cs="Simplified Arabic"/>
        <w:b/>
        <w:bCs/>
        <w:noProof/>
        <w:color w:val="4F81BD" w:themeColor="accent1"/>
        <w:sz w:val="20"/>
        <w:szCs w:val="20"/>
        <w:rtl/>
      </w:rPr>
      <w:t>4</w:t>
    </w:r>
    <w:r w:rsidR="00E7646C" w:rsidRPr="00020013">
      <w:rPr>
        <w:rStyle w:val="PageNumber"/>
        <w:rFonts w:cs="Simplified Arabic"/>
        <w:b/>
        <w:bCs/>
        <w:color w:val="4F81BD" w:themeColor="accent1"/>
        <w:sz w:val="20"/>
        <w:szCs w:val="20"/>
      </w:rPr>
      <w:fldChar w:fldCharType="end"/>
    </w:r>
    <w:r w:rsidRPr="00020013">
      <w:rPr>
        <w:rStyle w:val="PageNumber"/>
        <w:rFonts w:cs="Simplified Arabic"/>
        <w:b/>
        <w:bCs/>
        <w:color w:val="4F81BD" w:themeColor="accent1"/>
        <w:sz w:val="20"/>
        <w:szCs w:val="20"/>
      </w:rPr>
      <w:t>(</w:t>
    </w:r>
    <w:r w:rsidRPr="00020013">
      <w:rPr>
        <w:rStyle w:val="PageNumber"/>
        <w:rFonts w:cs="Simplified Arabic" w:hint="cs"/>
        <w:b/>
        <w:bCs/>
        <w:color w:val="4F81BD" w:themeColor="accent1"/>
        <w:sz w:val="20"/>
        <w:szCs w:val="20"/>
        <w:rtl/>
      </w:rPr>
      <w:t>ـ</w:t>
    </w:r>
  </w:p>
  <w:p w:rsidR="002C145A" w:rsidRPr="004B7FD7" w:rsidRDefault="002C145A" w:rsidP="00020013">
    <w:pPr>
      <w:pStyle w:val="Footer"/>
      <w:tabs>
        <w:tab w:val="left" w:pos="6210"/>
        <w:tab w:val="left" w:pos="6581"/>
      </w:tabs>
      <w:rPr>
        <w:rFonts w:ascii="Tahoma" w:hAnsi="Tahoma" w:cs="Tahoma"/>
        <w:b/>
        <w:bCs/>
        <w:color w:val="1F497D"/>
        <w:sz w:val="12"/>
        <w:szCs w:val="12"/>
        <w:rtl/>
      </w:rPr>
    </w:pPr>
    <w:r>
      <w:rPr>
        <w:rFonts w:ascii="Tahoma" w:hAnsi="Tahoma" w:cs="Tahoma"/>
        <w:b/>
        <w:bCs/>
        <w:color w:val="1F497D"/>
        <w:sz w:val="12"/>
        <w:szCs w:val="12"/>
        <w:rtl/>
      </w:rPr>
      <w:tab/>
    </w:r>
    <w:r w:rsidRPr="004B7FD7">
      <w:rPr>
        <w:rFonts w:ascii="Tahoma" w:hAnsi="Tahoma" w:cs="Tahoma"/>
        <w:b/>
        <w:bCs/>
        <w:color w:val="1F497D"/>
        <w:sz w:val="12"/>
        <w:szCs w:val="12"/>
        <w:rtl/>
      </w:rPr>
      <w:t>صندوق التأمين الاجتماعي للعاملين بالقطاع الحكومي</w:t>
    </w:r>
    <w:r>
      <w:rPr>
        <w:rFonts w:ascii="Tahoma" w:hAnsi="Tahoma" w:cs="Tahoma"/>
        <w:b/>
        <w:bCs/>
        <w:color w:val="1F497D"/>
        <w:sz w:val="12"/>
        <w:szCs w:val="12"/>
        <w:rtl/>
      </w:rPr>
      <w:tab/>
    </w:r>
    <w:r w:rsidR="00020013">
      <w:rPr>
        <w:rFonts w:ascii="Tahoma" w:hAnsi="Tahoma" w:cs="Tahoma"/>
        <w:b/>
        <w:bCs/>
        <w:color w:val="1F497D"/>
        <w:sz w:val="12"/>
        <w:szCs w:val="12"/>
        <w:rtl/>
      </w:rPr>
      <w:tab/>
    </w:r>
  </w:p>
  <w:p w:rsidR="002C145A" w:rsidRPr="004B7FD7" w:rsidRDefault="00020013" w:rsidP="00020013">
    <w:pPr>
      <w:pStyle w:val="Footer"/>
      <w:tabs>
        <w:tab w:val="center" w:pos="4680"/>
        <w:tab w:val="left" w:pos="7140"/>
      </w:tabs>
      <w:rPr>
        <w:rFonts w:ascii="Tahoma" w:hAnsi="Tahoma" w:cs="Tahoma"/>
        <w:b/>
        <w:bCs/>
        <w:color w:val="1F497D"/>
        <w:sz w:val="12"/>
        <w:szCs w:val="12"/>
        <w:rtl/>
      </w:rPr>
    </w:pPr>
    <w:r>
      <w:rPr>
        <w:rFonts w:ascii="Tahoma" w:hAnsi="Tahoma" w:cs="Tahoma"/>
        <w:b/>
        <w:bCs/>
        <w:color w:val="1F497D"/>
        <w:sz w:val="12"/>
        <w:szCs w:val="12"/>
        <w:rtl/>
      </w:rPr>
      <w:tab/>
    </w:r>
    <w:r w:rsidR="002C145A" w:rsidRPr="004B7FD7">
      <w:rPr>
        <w:rFonts w:ascii="Tahoma" w:hAnsi="Tahoma" w:cs="Tahoma"/>
        <w:b/>
        <w:bCs/>
        <w:color w:val="1F497D"/>
        <w:sz w:val="12"/>
        <w:szCs w:val="12"/>
        <w:rtl/>
      </w:rPr>
      <w:t>5 ميدان لاظوغلي / القاهرة</w:t>
    </w:r>
    <w:r>
      <w:rPr>
        <w:rFonts w:ascii="Tahoma" w:hAnsi="Tahoma" w:cs="Tahoma"/>
        <w:b/>
        <w:bCs/>
        <w:color w:val="1F497D"/>
        <w:sz w:val="12"/>
        <w:szCs w:val="12"/>
        <w:rtl/>
      </w:rPr>
      <w:tab/>
    </w:r>
  </w:p>
  <w:p w:rsidR="002C145A" w:rsidRPr="004B7FD7" w:rsidRDefault="002C145A" w:rsidP="002C145A">
    <w:pPr>
      <w:pStyle w:val="Footer"/>
      <w:jc w:val="center"/>
      <w:rPr>
        <w:rFonts w:ascii="Tahoma" w:hAnsi="Tahoma" w:cs="Tahoma"/>
        <w:b/>
        <w:bCs/>
        <w:color w:val="1F497D"/>
        <w:sz w:val="12"/>
        <w:szCs w:val="12"/>
        <w:rtl/>
      </w:rPr>
    </w:pPr>
    <w:r w:rsidRPr="004B7FD7">
      <w:rPr>
        <w:rFonts w:ascii="Tahoma" w:hAnsi="Tahoma" w:cs="Tahoma"/>
        <w:b/>
        <w:bCs/>
        <w:color w:val="1F497D"/>
        <w:sz w:val="12"/>
        <w:szCs w:val="12"/>
        <w:rtl/>
      </w:rPr>
      <w:t>تليفون : 27946324 – 27943943 – 27941459 (202+)    فاكس :  27957763(202+)</w:t>
    </w:r>
  </w:p>
  <w:p w:rsidR="002C145A" w:rsidRDefault="002C145A" w:rsidP="002C145A">
    <w:pPr>
      <w:pStyle w:val="Footer"/>
    </w:pPr>
    <w:r w:rsidRPr="004B7FD7">
      <w:rPr>
        <w:rFonts w:ascii="Tahoma" w:hAnsi="Tahoma" w:cs="Tahoma"/>
        <w:b/>
        <w:bCs/>
        <w:color w:val="1F497D"/>
        <w:sz w:val="12"/>
        <w:szCs w:val="12"/>
      </w:rPr>
      <w:tab/>
    </w:r>
    <w:hyperlink r:id="rId1" w:history="1">
      <w:r w:rsidRPr="004B7FD7">
        <w:rPr>
          <w:rStyle w:val="Hyperlink"/>
          <w:rFonts w:ascii="Tahoma" w:hAnsi="Tahoma" w:cs="Tahoma"/>
          <w:b/>
          <w:bCs/>
          <w:color w:val="1F497D"/>
          <w:sz w:val="12"/>
          <w:szCs w:val="12"/>
        </w:rPr>
        <w:t>www.nosi.gov.eg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07" w:rsidRDefault="00A85D07" w:rsidP="00A943C9">
      <w:r>
        <w:separator/>
      </w:r>
    </w:p>
  </w:footnote>
  <w:footnote w:type="continuationSeparator" w:id="1">
    <w:p w:rsidR="00A85D07" w:rsidRDefault="00A85D07" w:rsidP="00A9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97"/>
    <w:multiLevelType w:val="hybridMultilevel"/>
    <w:tmpl w:val="53848748"/>
    <w:lvl w:ilvl="0" w:tplc="CFFEEB5A">
      <w:start w:val="1"/>
      <w:numFmt w:val="arabicAbjad"/>
      <w:lvlText w:val="%1-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">
    <w:nsid w:val="0CF84799"/>
    <w:multiLevelType w:val="hybridMultilevel"/>
    <w:tmpl w:val="D39C807C"/>
    <w:lvl w:ilvl="0" w:tplc="84AE9CB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Mudir 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C13BB"/>
    <w:multiLevelType w:val="hybridMultilevel"/>
    <w:tmpl w:val="FFD2DCBC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3">
    <w:nsid w:val="11E93933"/>
    <w:multiLevelType w:val="hybridMultilevel"/>
    <w:tmpl w:val="53848748"/>
    <w:lvl w:ilvl="0" w:tplc="CFFEEB5A">
      <w:start w:val="1"/>
      <w:numFmt w:val="arabicAbjad"/>
      <w:lvlText w:val="%1-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4">
    <w:nsid w:val="1A2E0956"/>
    <w:multiLevelType w:val="hybridMultilevel"/>
    <w:tmpl w:val="3572DE1A"/>
    <w:lvl w:ilvl="0" w:tplc="CF2A028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4EB2"/>
    <w:multiLevelType w:val="hybridMultilevel"/>
    <w:tmpl w:val="FA8679B6"/>
    <w:lvl w:ilvl="0" w:tplc="CF2A028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8C8"/>
    <w:multiLevelType w:val="hybridMultilevel"/>
    <w:tmpl w:val="BA44564E"/>
    <w:lvl w:ilvl="0" w:tplc="0409000F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7">
    <w:nsid w:val="27A3578F"/>
    <w:multiLevelType w:val="hybridMultilevel"/>
    <w:tmpl w:val="689C802C"/>
    <w:lvl w:ilvl="0" w:tplc="CF2A028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B29DD"/>
    <w:multiLevelType w:val="hybridMultilevel"/>
    <w:tmpl w:val="53848748"/>
    <w:lvl w:ilvl="0" w:tplc="CFFEEB5A">
      <w:start w:val="1"/>
      <w:numFmt w:val="arabicAbjad"/>
      <w:lvlText w:val="%1-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>
    <w:nsid w:val="2D0B4994"/>
    <w:multiLevelType w:val="hybridMultilevel"/>
    <w:tmpl w:val="2244ECA4"/>
    <w:lvl w:ilvl="0" w:tplc="5CAEDC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54F5"/>
    <w:multiLevelType w:val="hybridMultilevel"/>
    <w:tmpl w:val="7B68A1C2"/>
    <w:lvl w:ilvl="0" w:tplc="4C9E9F36">
      <w:start w:val="1"/>
      <w:numFmt w:val="bullet"/>
      <w:lvlText w:val=""/>
      <w:lvlJc w:val="left"/>
      <w:pPr>
        <w:ind w:left="245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1">
    <w:nsid w:val="2FC301E2"/>
    <w:multiLevelType w:val="hybridMultilevel"/>
    <w:tmpl w:val="8042DA7C"/>
    <w:lvl w:ilvl="0" w:tplc="C2D28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6764D"/>
    <w:multiLevelType w:val="hybridMultilevel"/>
    <w:tmpl w:val="91284A30"/>
    <w:lvl w:ilvl="0" w:tplc="E8686F16">
      <w:start w:val="1"/>
      <w:numFmt w:val="bullet"/>
      <w:lvlText w:val=""/>
      <w:lvlJc w:val="left"/>
      <w:pPr>
        <w:ind w:left="2451" w:hanging="360"/>
      </w:pPr>
      <w:rPr>
        <w:rFonts w:ascii="Symbol" w:hAnsi="Symbol" w:cs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3">
    <w:nsid w:val="3D2F76BD"/>
    <w:multiLevelType w:val="hybridMultilevel"/>
    <w:tmpl w:val="B8926A98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4">
    <w:nsid w:val="413D12C0"/>
    <w:multiLevelType w:val="hybridMultilevel"/>
    <w:tmpl w:val="FFD2DCBC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5">
    <w:nsid w:val="414D7464"/>
    <w:multiLevelType w:val="hybridMultilevel"/>
    <w:tmpl w:val="204438E0"/>
    <w:lvl w:ilvl="0" w:tplc="AC502412">
      <w:start w:val="1"/>
      <w:numFmt w:val="decimal"/>
      <w:lvlText w:val="(%1)"/>
      <w:lvlJc w:val="left"/>
      <w:pPr>
        <w:tabs>
          <w:tab w:val="num" w:pos="-3"/>
        </w:tabs>
        <w:ind w:left="377" w:hanging="377"/>
      </w:pPr>
      <w:rPr>
        <w:rFonts w:cs="Simplified Arabic" w:hint="cs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F66F7"/>
    <w:multiLevelType w:val="hybridMultilevel"/>
    <w:tmpl w:val="E29C2ACA"/>
    <w:lvl w:ilvl="0" w:tplc="CF2A028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053D3"/>
    <w:multiLevelType w:val="hybridMultilevel"/>
    <w:tmpl w:val="856AB572"/>
    <w:lvl w:ilvl="0" w:tplc="4C9E9F36">
      <w:start w:val="1"/>
      <w:numFmt w:val="bullet"/>
      <w:lvlText w:val=""/>
      <w:lvlJc w:val="left"/>
      <w:pPr>
        <w:ind w:left="245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8">
    <w:nsid w:val="48A52783"/>
    <w:multiLevelType w:val="hybridMultilevel"/>
    <w:tmpl w:val="B8926A98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19">
    <w:nsid w:val="4D882955"/>
    <w:multiLevelType w:val="hybridMultilevel"/>
    <w:tmpl w:val="B8926A98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0">
    <w:nsid w:val="514926DE"/>
    <w:multiLevelType w:val="hybridMultilevel"/>
    <w:tmpl w:val="043AA074"/>
    <w:lvl w:ilvl="0" w:tplc="AC502412">
      <w:start w:val="1"/>
      <w:numFmt w:val="decimal"/>
      <w:lvlText w:val="(%1)"/>
      <w:lvlJc w:val="left"/>
      <w:pPr>
        <w:tabs>
          <w:tab w:val="num" w:pos="-3"/>
        </w:tabs>
        <w:ind w:left="377" w:hanging="377"/>
      </w:pPr>
      <w:rPr>
        <w:rFonts w:cs="Simplified Arabic" w:hint="cs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E0E7E"/>
    <w:multiLevelType w:val="hybridMultilevel"/>
    <w:tmpl w:val="4F8E68D0"/>
    <w:lvl w:ilvl="0" w:tplc="CF2A028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F0029"/>
    <w:multiLevelType w:val="hybridMultilevel"/>
    <w:tmpl w:val="FFE8358C"/>
    <w:lvl w:ilvl="0" w:tplc="270EA188">
      <w:start w:val="1"/>
      <w:numFmt w:val="bullet"/>
      <w:lvlText w:val=""/>
      <w:lvlJc w:val="left"/>
      <w:pPr>
        <w:ind w:left="1731" w:hanging="360"/>
      </w:pPr>
      <w:rPr>
        <w:rFonts w:ascii="Symbol" w:hAnsi="Symbol" w:cs="Symbol" w:hint="default"/>
        <w:lang w:val="en-US"/>
      </w:rPr>
    </w:lvl>
    <w:lvl w:ilvl="1" w:tplc="71346B32">
      <w:start w:val="1"/>
      <w:numFmt w:val="arabicAbjad"/>
      <w:lvlText w:val="(%2)"/>
      <w:lvlJc w:val="center"/>
      <w:pPr>
        <w:ind w:left="2451" w:hanging="360"/>
      </w:pPr>
      <w:rPr>
        <w:rFonts w:hint="default"/>
      </w:rPr>
    </w:lvl>
    <w:lvl w:ilvl="2" w:tplc="C308A73C">
      <w:start w:val="205"/>
      <w:numFmt w:val="bullet"/>
      <w:lvlText w:val="-"/>
      <w:lvlJc w:val="left"/>
      <w:pPr>
        <w:ind w:left="3351" w:hanging="360"/>
      </w:pPr>
      <w:rPr>
        <w:rFonts w:ascii="Times New Roman" w:eastAsia="Times New Roman" w:hAnsi="Times New Roman" w:cs="Mudir MT" w:hint="default"/>
      </w:r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3">
    <w:nsid w:val="55473A58"/>
    <w:multiLevelType w:val="hybridMultilevel"/>
    <w:tmpl w:val="B8926A98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4">
    <w:nsid w:val="5E180295"/>
    <w:multiLevelType w:val="hybridMultilevel"/>
    <w:tmpl w:val="043AA074"/>
    <w:lvl w:ilvl="0" w:tplc="AC502412">
      <w:start w:val="1"/>
      <w:numFmt w:val="decimal"/>
      <w:lvlText w:val="(%1)"/>
      <w:lvlJc w:val="left"/>
      <w:pPr>
        <w:tabs>
          <w:tab w:val="num" w:pos="-3"/>
        </w:tabs>
        <w:ind w:left="377" w:hanging="377"/>
      </w:pPr>
      <w:rPr>
        <w:rFonts w:cs="Simplified Arabic" w:hint="cs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11D70"/>
    <w:multiLevelType w:val="hybridMultilevel"/>
    <w:tmpl w:val="DDAA54DE"/>
    <w:lvl w:ilvl="0" w:tplc="CF2A028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B500C"/>
    <w:multiLevelType w:val="hybridMultilevel"/>
    <w:tmpl w:val="BC14F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D53C9B"/>
    <w:multiLevelType w:val="hybridMultilevel"/>
    <w:tmpl w:val="B8926A98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8">
    <w:nsid w:val="67475019"/>
    <w:multiLevelType w:val="hybridMultilevel"/>
    <w:tmpl w:val="9FD2B264"/>
    <w:lvl w:ilvl="0" w:tplc="CFFEEB5A">
      <w:start w:val="1"/>
      <w:numFmt w:val="arabicAbjad"/>
      <w:lvlText w:val="%1-"/>
      <w:lvlJc w:val="center"/>
      <w:pPr>
        <w:ind w:left="1884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9">
    <w:nsid w:val="683224EA"/>
    <w:multiLevelType w:val="hybridMultilevel"/>
    <w:tmpl w:val="D1A8A412"/>
    <w:lvl w:ilvl="0" w:tplc="CF2A028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32220"/>
    <w:multiLevelType w:val="hybridMultilevel"/>
    <w:tmpl w:val="BCB2770C"/>
    <w:lvl w:ilvl="0" w:tplc="CF2A028E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B49F0"/>
    <w:multiLevelType w:val="hybridMultilevel"/>
    <w:tmpl w:val="5B7C0900"/>
    <w:lvl w:ilvl="0" w:tplc="270EA188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24C40"/>
    <w:multiLevelType w:val="hybridMultilevel"/>
    <w:tmpl w:val="0D9A495C"/>
    <w:lvl w:ilvl="0" w:tplc="9E768610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6E062AB2"/>
    <w:multiLevelType w:val="hybridMultilevel"/>
    <w:tmpl w:val="B8926A98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34">
    <w:nsid w:val="6FDE741A"/>
    <w:multiLevelType w:val="hybridMultilevel"/>
    <w:tmpl w:val="AAF2715A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35">
    <w:nsid w:val="7C1A4B1A"/>
    <w:multiLevelType w:val="hybridMultilevel"/>
    <w:tmpl w:val="B8926A98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36">
    <w:nsid w:val="7C260508"/>
    <w:multiLevelType w:val="hybridMultilevel"/>
    <w:tmpl w:val="1E66AE7C"/>
    <w:lvl w:ilvl="0" w:tplc="2E46BA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F21D6F"/>
    <w:multiLevelType w:val="hybridMultilevel"/>
    <w:tmpl w:val="6422E49E"/>
    <w:lvl w:ilvl="0" w:tplc="CF2A028E">
      <w:start w:val="1"/>
      <w:numFmt w:val="arabicAbjad"/>
      <w:lvlText w:val="%1-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9143D"/>
    <w:multiLevelType w:val="hybridMultilevel"/>
    <w:tmpl w:val="B8926A98"/>
    <w:lvl w:ilvl="0" w:tplc="71346B32">
      <w:start w:val="1"/>
      <w:numFmt w:val="arabicAbjad"/>
      <w:lvlText w:val="(%1)"/>
      <w:lvlJc w:val="center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num w:numId="1">
    <w:abstractNumId w:val="31"/>
  </w:num>
  <w:num w:numId="2">
    <w:abstractNumId w:val="6"/>
  </w:num>
  <w:num w:numId="3">
    <w:abstractNumId w:val="36"/>
  </w:num>
  <w:num w:numId="4">
    <w:abstractNumId w:val="22"/>
  </w:num>
  <w:num w:numId="5">
    <w:abstractNumId w:val="16"/>
  </w:num>
  <w:num w:numId="6">
    <w:abstractNumId w:val="30"/>
  </w:num>
  <w:num w:numId="7">
    <w:abstractNumId w:val="25"/>
  </w:num>
  <w:num w:numId="8">
    <w:abstractNumId w:val="11"/>
  </w:num>
  <w:num w:numId="9">
    <w:abstractNumId w:val="5"/>
  </w:num>
  <w:num w:numId="10">
    <w:abstractNumId w:val="21"/>
  </w:num>
  <w:num w:numId="11">
    <w:abstractNumId w:val="7"/>
  </w:num>
  <w:num w:numId="12">
    <w:abstractNumId w:val="4"/>
  </w:num>
  <w:num w:numId="13">
    <w:abstractNumId w:val="37"/>
  </w:num>
  <w:num w:numId="14">
    <w:abstractNumId w:val="1"/>
  </w:num>
  <w:num w:numId="15">
    <w:abstractNumId w:val="9"/>
  </w:num>
  <w:num w:numId="16">
    <w:abstractNumId w:val="29"/>
  </w:num>
  <w:num w:numId="17">
    <w:abstractNumId w:val="15"/>
  </w:num>
  <w:num w:numId="18">
    <w:abstractNumId w:val="20"/>
  </w:num>
  <w:num w:numId="19">
    <w:abstractNumId w:val="24"/>
  </w:num>
  <w:num w:numId="20">
    <w:abstractNumId w:val="32"/>
  </w:num>
  <w:num w:numId="21">
    <w:abstractNumId w:val="26"/>
  </w:num>
  <w:num w:numId="22">
    <w:abstractNumId w:val="19"/>
  </w:num>
  <w:num w:numId="23">
    <w:abstractNumId w:val="27"/>
  </w:num>
  <w:num w:numId="24">
    <w:abstractNumId w:val="18"/>
  </w:num>
  <w:num w:numId="25">
    <w:abstractNumId w:val="38"/>
  </w:num>
  <w:num w:numId="26">
    <w:abstractNumId w:val="3"/>
  </w:num>
  <w:num w:numId="27">
    <w:abstractNumId w:val="34"/>
  </w:num>
  <w:num w:numId="28">
    <w:abstractNumId w:val="14"/>
  </w:num>
  <w:num w:numId="29">
    <w:abstractNumId w:val="2"/>
  </w:num>
  <w:num w:numId="30">
    <w:abstractNumId w:val="33"/>
  </w:num>
  <w:num w:numId="31">
    <w:abstractNumId w:val="13"/>
  </w:num>
  <w:num w:numId="32">
    <w:abstractNumId w:val="23"/>
  </w:num>
  <w:num w:numId="33">
    <w:abstractNumId w:val="35"/>
  </w:num>
  <w:num w:numId="34">
    <w:abstractNumId w:val="17"/>
  </w:num>
  <w:num w:numId="35">
    <w:abstractNumId w:val="10"/>
  </w:num>
  <w:num w:numId="36">
    <w:abstractNumId w:val="28"/>
  </w:num>
  <w:num w:numId="37">
    <w:abstractNumId w:val="0"/>
  </w:num>
  <w:num w:numId="38">
    <w:abstractNumId w:val="1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43C9"/>
    <w:rsid w:val="00020013"/>
    <w:rsid w:val="00060B7E"/>
    <w:rsid w:val="00091BD3"/>
    <w:rsid w:val="000952BF"/>
    <w:rsid w:val="000A08F1"/>
    <w:rsid w:val="000A15BB"/>
    <w:rsid w:val="000D5A80"/>
    <w:rsid w:val="00106D6C"/>
    <w:rsid w:val="00146879"/>
    <w:rsid w:val="001757B0"/>
    <w:rsid w:val="001956C5"/>
    <w:rsid w:val="001A3B06"/>
    <w:rsid w:val="001C7195"/>
    <w:rsid w:val="001F1865"/>
    <w:rsid w:val="00223338"/>
    <w:rsid w:val="00247613"/>
    <w:rsid w:val="002B2716"/>
    <w:rsid w:val="002C145A"/>
    <w:rsid w:val="003C0D7A"/>
    <w:rsid w:val="003C4416"/>
    <w:rsid w:val="003E2CBD"/>
    <w:rsid w:val="003F75F5"/>
    <w:rsid w:val="0043613B"/>
    <w:rsid w:val="00487E01"/>
    <w:rsid w:val="004B14E9"/>
    <w:rsid w:val="004F5A27"/>
    <w:rsid w:val="00501C63"/>
    <w:rsid w:val="00533AA0"/>
    <w:rsid w:val="00551BC2"/>
    <w:rsid w:val="0055774B"/>
    <w:rsid w:val="005A3EDF"/>
    <w:rsid w:val="005A7ECA"/>
    <w:rsid w:val="005B375D"/>
    <w:rsid w:val="005E6E46"/>
    <w:rsid w:val="005F4854"/>
    <w:rsid w:val="00612731"/>
    <w:rsid w:val="0063356E"/>
    <w:rsid w:val="006A1429"/>
    <w:rsid w:val="006B6AC4"/>
    <w:rsid w:val="006C245C"/>
    <w:rsid w:val="00712FF1"/>
    <w:rsid w:val="007342D4"/>
    <w:rsid w:val="00746B7F"/>
    <w:rsid w:val="00791F8D"/>
    <w:rsid w:val="00792377"/>
    <w:rsid w:val="007973C7"/>
    <w:rsid w:val="007A52B1"/>
    <w:rsid w:val="00805558"/>
    <w:rsid w:val="00856BAC"/>
    <w:rsid w:val="00856F89"/>
    <w:rsid w:val="008A0C87"/>
    <w:rsid w:val="008C77A7"/>
    <w:rsid w:val="008F0691"/>
    <w:rsid w:val="00911775"/>
    <w:rsid w:val="00971598"/>
    <w:rsid w:val="00995D71"/>
    <w:rsid w:val="0099600B"/>
    <w:rsid w:val="009E2D69"/>
    <w:rsid w:val="00A0647A"/>
    <w:rsid w:val="00A27BE7"/>
    <w:rsid w:val="00A85D07"/>
    <w:rsid w:val="00A943C9"/>
    <w:rsid w:val="00AF745C"/>
    <w:rsid w:val="00B142BC"/>
    <w:rsid w:val="00B83430"/>
    <w:rsid w:val="00BD6703"/>
    <w:rsid w:val="00BE3DD6"/>
    <w:rsid w:val="00C1378A"/>
    <w:rsid w:val="00CA06F2"/>
    <w:rsid w:val="00CA6F4C"/>
    <w:rsid w:val="00CD70DE"/>
    <w:rsid w:val="00CE6BBF"/>
    <w:rsid w:val="00D16D24"/>
    <w:rsid w:val="00D25C14"/>
    <w:rsid w:val="00D30826"/>
    <w:rsid w:val="00D87F31"/>
    <w:rsid w:val="00DF1898"/>
    <w:rsid w:val="00DF5BC0"/>
    <w:rsid w:val="00E11EA5"/>
    <w:rsid w:val="00E473C4"/>
    <w:rsid w:val="00E7646C"/>
    <w:rsid w:val="00EF7868"/>
    <w:rsid w:val="00F92004"/>
    <w:rsid w:val="00FC7950"/>
    <w:rsid w:val="00FE79E3"/>
    <w:rsid w:val="00FF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C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943C9"/>
    <w:rPr>
      <w:rFonts w:cs="Simplified Arabic"/>
      <w:b/>
      <w:bCs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43C9"/>
    <w:rPr>
      <w:rFonts w:ascii="Times New Roman" w:eastAsia="Times New Roman" w:hAnsi="Times New Roman" w:cs="Simplified Arabic"/>
      <w:b/>
      <w:bCs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A943C9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A943C9"/>
    <w:pPr>
      <w:ind w:left="720"/>
    </w:pPr>
  </w:style>
  <w:style w:type="paragraph" w:styleId="Header">
    <w:name w:val="header"/>
    <w:basedOn w:val="Normal"/>
    <w:link w:val="HeaderChar"/>
    <w:unhideWhenUsed/>
    <w:rsid w:val="002C14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14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C14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145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C145A"/>
  </w:style>
  <w:style w:type="character" w:styleId="Hyperlink">
    <w:name w:val="Hyperlink"/>
    <w:basedOn w:val="DefaultParagraphFont"/>
    <w:rsid w:val="002C1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si.gov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Links>
    <vt:vector size="6" baseType="variant"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http://www.nosi.gov.eg/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elsayyad</dc:creator>
  <cp:keywords/>
  <cp:lastModifiedBy>a7med yones</cp:lastModifiedBy>
  <cp:revision>25</cp:revision>
  <cp:lastPrinted>2013-10-30T17:38:00Z</cp:lastPrinted>
  <dcterms:created xsi:type="dcterms:W3CDTF">2013-09-01T13:42:00Z</dcterms:created>
  <dcterms:modified xsi:type="dcterms:W3CDTF">2013-10-31T15:17:00Z</dcterms:modified>
</cp:coreProperties>
</file>